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635341" w:rsidRPr="009766F3" w:rsidTr="00BA1AA7">
        <w:trPr>
          <w:trHeight w:val="2231"/>
        </w:trPr>
        <w:tc>
          <w:tcPr>
            <w:tcW w:w="3369" w:type="dxa"/>
            <w:vAlign w:val="center"/>
          </w:tcPr>
          <w:p w:rsidR="00635341" w:rsidRPr="009766F3" w:rsidRDefault="00635341" w:rsidP="00BA1AA7">
            <w:pPr>
              <w:spacing w:before="100"/>
              <w:jc w:val="center"/>
            </w:pPr>
            <w:r w:rsidRPr="009766F3">
              <w:rPr>
                <w:noProof/>
              </w:rPr>
              <w:drawing>
                <wp:inline distT="0" distB="0" distL="0" distR="0" wp14:anchorId="330EE3A6" wp14:editId="5D4027DA">
                  <wp:extent cx="542290" cy="71945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290" cy="719455"/>
                          </a:xfrm>
                          <a:prstGeom prst="rect">
                            <a:avLst/>
                          </a:prstGeom>
                          <a:noFill/>
                        </pic:spPr>
                      </pic:pic>
                    </a:graphicData>
                  </a:graphic>
                </wp:inline>
              </w:drawing>
            </w:r>
          </w:p>
          <w:p w:rsidR="00635341" w:rsidRPr="009766F3" w:rsidRDefault="00635341" w:rsidP="00BA1AA7">
            <w:pPr>
              <w:spacing w:before="100"/>
            </w:pPr>
            <w:r w:rsidRPr="009766F3">
              <w:t>REPUBLIKA HRVATSKA</w:t>
            </w:r>
          </w:p>
          <w:p w:rsidR="00635341" w:rsidRPr="009766F3" w:rsidRDefault="00635341" w:rsidP="00BA1AA7">
            <w:r w:rsidRPr="009766F3">
              <w:t>TRGOVAČKI SUD U SPLITU</w:t>
            </w:r>
          </w:p>
          <w:p w:rsidR="00635341" w:rsidRPr="009766F3" w:rsidRDefault="00635341" w:rsidP="00BA1AA7">
            <w:r w:rsidRPr="009766F3">
              <w:t>Split, Sukoišanska 6</w:t>
            </w:r>
          </w:p>
        </w:tc>
        <w:tc>
          <w:tcPr>
            <w:tcW w:w="5811" w:type="dxa"/>
          </w:tcPr>
          <w:p w:rsidR="00635341" w:rsidRPr="009766F3" w:rsidRDefault="00635341" w:rsidP="00BA1AA7">
            <w:pPr>
              <w:jc w:val="both"/>
            </w:pPr>
          </w:p>
          <w:p w:rsidR="00635341" w:rsidRPr="009766F3" w:rsidRDefault="00635341" w:rsidP="00BA1AA7">
            <w:pPr>
              <w:jc w:val="both"/>
            </w:pPr>
          </w:p>
          <w:p w:rsidR="00635341" w:rsidRPr="009766F3" w:rsidRDefault="00635341" w:rsidP="00BA1AA7">
            <w:pPr>
              <w:jc w:val="both"/>
            </w:pPr>
          </w:p>
          <w:p w:rsidR="00635341" w:rsidRPr="009766F3" w:rsidRDefault="00635341" w:rsidP="00BA1AA7">
            <w:pPr>
              <w:jc w:val="right"/>
            </w:pPr>
          </w:p>
          <w:p w:rsidR="00635341" w:rsidRPr="009766F3" w:rsidRDefault="00635341" w:rsidP="00BA1AA7">
            <w:pPr>
              <w:jc w:val="right"/>
            </w:pPr>
          </w:p>
          <w:p w:rsidR="00635341" w:rsidRPr="009766F3" w:rsidRDefault="00635341" w:rsidP="00BA1AA7">
            <w:pPr>
              <w:jc w:val="right"/>
            </w:pPr>
          </w:p>
          <w:p w:rsidR="00635341" w:rsidRPr="009766F3" w:rsidRDefault="00635341" w:rsidP="00BA1AA7">
            <w:pPr>
              <w:jc w:val="right"/>
            </w:pPr>
          </w:p>
          <w:p w:rsidR="00635341" w:rsidRPr="009766F3" w:rsidRDefault="00635341" w:rsidP="00143F0B">
            <w:pPr>
              <w:jc w:val="right"/>
            </w:pPr>
            <w:r w:rsidRPr="009766F3">
              <w:t>Poslovni broj: 11.St-</w:t>
            </w:r>
            <w:r w:rsidR="00BA1AA7" w:rsidRPr="009766F3">
              <w:t>9/2015-3</w:t>
            </w:r>
            <w:r w:rsidR="00143F0B">
              <w:t>65</w:t>
            </w:r>
            <w:bookmarkStart w:id="0" w:name="_GoBack"/>
            <w:bookmarkEnd w:id="0"/>
          </w:p>
        </w:tc>
      </w:tr>
    </w:tbl>
    <w:p w:rsidR="003E696E" w:rsidRPr="009766F3" w:rsidRDefault="003E696E"/>
    <w:p w:rsidR="00EA69AE" w:rsidRPr="009766F3" w:rsidRDefault="00EA69AE" w:rsidP="00D11DCC">
      <w:pPr>
        <w:pStyle w:val="Naslov1"/>
        <w:spacing w:before="120" w:after="200"/>
        <w:rPr>
          <w:b w:val="0"/>
          <w:spacing w:val="60"/>
        </w:rPr>
      </w:pPr>
      <w:r w:rsidRPr="009766F3">
        <w:rPr>
          <w:b w:val="0"/>
          <w:spacing w:val="60"/>
        </w:rPr>
        <w:t>REPUBLIKA HRVATSKA</w:t>
      </w:r>
    </w:p>
    <w:p w:rsidR="00EA69AE" w:rsidRPr="009766F3" w:rsidRDefault="00EA69AE" w:rsidP="00BA1AA7">
      <w:pPr>
        <w:spacing w:before="300" w:after="320"/>
        <w:jc w:val="center"/>
      </w:pPr>
      <w:r w:rsidRPr="009766F3">
        <w:rPr>
          <w:spacing w:val="60"/>
        </w:rPr>
        <w:t>RJEŠ</w:t>
      </w:r>
      <w:r w:rsidRPr="009766F3">
        <w:t>E N J E</w:t>
      </w:r>
    </w:p>
    <w:p w:rsidR="0058272A" w:rsidRPr="009766F3" w:rsidRDefault="0058272A">
      <w:pPr>
        <w:pStyle w:val="Tijeloteksta"/>
        <w:ind w:hanging="180"/>
      </w:pPr>
      <w:r w:rsidRPr="009766F3">
        <w:tab/>
      </w:r>
      <w:r w:rsidRPr="009766F3">
        <w:tab/>
        <w:t>Trgovački sud u Splitu,</w:t>
      </w:r>
      <w:r w:rsidR="00367B94" w:rsidRPr="009766F3">
        <w:t xml:space="preserve"> po </w:t>
      </w:r>
      <w:r w:rsidR="00A81572" w:rsidRPr="009766F3">
        <w:t>sutkinji Ani Golub Gruić</w:t>
      </w:r>
      <w:r w:rsidR="00D75E0F" w:rsidRPr="009766F3">
        <w:t>,</w:t>
      </w:r>
      <w:r w:rsidR="00367B94" w:rsidRPr="009766F3">
        <w:t xml:space="preserve"> u</w:t>
      </w:r>
      <w:r w:rsidRPr="009766F3">
        <w:t xml:space="preserve"> stečajnom postupku nad </w:t>
      </w:r>
      <w:r w:rsidR="00A81572" w:rsidRPr="009766F3">
        <w:t>dužnikom</w:t>
      </w:r>
      <w:r w:rsidR="00254F44">
        <w:t xml:space="preserve"> </w:t>
      </w:r>
      <w:r w:rsidR="00BA1AA7" w:rsidRPr="009766F3">
        <w:t xml:space="preserve">HELIOS FAROS d.d. u stečaju, OIB: 48594515409, Stari Grad, </w:t>
      </w:r>
      <w:proofErr w:type="spellStart"/>
      <w:r w:rsidR="00BA1AA7" w:rsidRPr="009766F3">
        <w:t>Priko</w:t>
      </w:r>
      <w:proofErr w:type="spellEnd"/>
      <w:r w:rsidR="00BA1AA7" w:rsidRPr="009766F3">
        <w:t xml:space="preserve"> b.b.</w:t>
      </w:r>
      <w:r w:rsidR="00A81572" w:rsidRPr="009766F3">
        <w:t xml:space="preserve">, </w:t>
      </w:r>
      <w:r w:rsidR="00254F44">
        <w:t>21</w:t>
      </w:r>
      <w:r w:rsidR="0069795B" w:rsidRPr="009766F3">
        <w:t xml:space="preserve">. </w:t>
      </w:r>
      <w:r w:rsidR="00BA1AA7" w:rsidRPr="009766F3">
        <w:t>studenog</w:t>
      </w:r>
      <w:r w:rsidR="00635341" w:rsidRPr="009766F3">
        <w:t xml:space="preserve"> 2018.</w:t>
      </w:r>
    </w:p>
    <w:p w:rsidR="002A3A4B" w:rsidRPr="009766F3" w:rsidRDefault="0058272A" w:rsidP="00BA1AA7">
      <w:pPr>
        <w:spacing w:before="240" w:after="240"/>
        <w:jc w:val="center"/>
        <w:rPr>
          <w:bCs/>
        </w:rPr>
      </w:pPr>
      <w:r w:rsidRPr="009766F3">
        <w:rPr>
          <w:bCs/>
        </w:rPr>
        <w:t>r i j e š i o  j e</w:t>
      </w:r>
    </w:p>
    <w:p w:rsidR="00BA1AA7" w:rsidRPr="009766F3" w:rsidRDefault="00BA1AA7" w:rsidP="00BA1AA7">
      <w:pPr>
        <w:spacing w:before="200"/>
        <w:ind w:firstLine="708"/>
        <w:jc w:val="both"/>
      </w:pPr>
      <w:r w:rsidRPr="009766F3">
        <w:rPr>
          <w:lang w:eastAsia="en-US"/>
        </w:rPr>
        <w:t>I. P</w:t>
      </w:r>
      <w:r w:rsidRPr="009766F3">
        <w:t xml:space="preserve">otvrđuje se Stečajni plan koji je stečajna upraviteljica Mira </w:t>
      </w:r>
      <w:proofErr w:type="spellStart"/>
      <w:r w:rsidRPr="009766F3">
        <w:t>Hajdić</w:t>
      </w:r>
      <w:proofErr w:type="spellEnd"/>
      <w:r w:rsidRPr="009766F3">
        <w:t xml:space="preserve"> iz Splita podnijela 23. srpnja 2018</w:t>
      </w:r>
      <w:r w:rsidR="007935DB" w:rsidRPr="009766F3">
        <w:t>.</w:t>
      </w:r>
      <w:r w:rsidR="00C05EC8" w:rsidRPr="009766F3">
        <w:t xml:space="preserve">, uključivo i sa izmjenama kako su one utvrđene na </w:t>
      </w:r>
      <w:r w:rsidR="00603DBA" w:rsidRPr="009766F3">
        <w:t>ročištu za raspravl</w:t>
      </w:r>
      <w:r w:rsidR="009766F3">
        <w:t>janje o stečajnom planu održanom</w:t>
      </w:r>
      <w:r w:rsidR="00B11540">
        <w:t xml:space="preserve"> </w:t>
      </w:r>
      <w:r w:rsidR="00603DBA" w:rsidRPr="009766F3">
        <w:t>8. studenog 2018.</w:t>
      </w:r>
      <w:r w:rsidR="00B11540">
        <w:t xml:space="preserve"> </w:t>
      </w:r>
      <w:r w:rsidRPr="009766F3">
        <w:t>za stečajnog dužnika HELIOS FAROS dioničko društvo za ugostiteljstvo u stečaju (u nastavku ovoga Rješenja: stečajni dužnik), upisano u sudski registar Trgovačkog suda u Splitu, MBS</w:t>
      </w:r>
      <w:r w:rsidR="009766F3">
        <w:t>:</w:t>
      </w:r>
      <w:r w:rsidRPr="009766F3">
        <w:t xml:space="preserve"> 060213634, OIB</w:t>
      </w:r>
      <w:r w:rsidR="009766F3">
        <w:t>:</w:t>
      </w:r>
      <w:r w:rsidRPr="009766F3">
        <w:t xml:space="preserve"> 485945154</w:t>
      </w:r>
      <w:r w:rsidR="0063401A">
        <w:t xml:space="preserve">09, sa sjedištem u Starom Gradu, </w:t>
      </w:r>
      <w:proofErr w:type="spellStart"/>
      <w:r w:rsidRPr="009766F3">
        <w:t>Priko</w:t>
      </w:r>
      <w:proofErr w:type="spellEnd"/>
      <w:r w:rsidR="00254F44">
        <w:t xml:space="preserve"> </w:t>
      </w:r>
      <w:proofErr w:type="spellStart"/>
      <w:r w:rsidRPr="009766F3">
        <w:t>bb</w:t>
      </w:r>
      <w:proofErr w:type="spellEnd"/>
      <w:r w:rsidRPr="009766F3">
        <w:t>, Stari Grad, koji Stečajni plan sa svim prilozima i izmjenama su prihvatili vjerovnici potrebnom većinom glasova na ročištima za raspravu i glasovanje o stečajnom planu održanima 8. studenog 2018., sa Provedbenom osnovom kako je navedena u sljedećim točkama ovoga Rješenja.</w:t>
      </w:r>
    </w:p>
    <w:p w:rsidR="00BA1AA7" w:rsidRPr="009766F3" w:rsidRDefault="009766F3" w:rsidP="00BA1AA7">
      <w:pPr>
        <w:spacing w:before="300"/>
        <w:ind w:firstLine="720"/>
        <w:jc w:val="both"/>
      </w:pPr>
      <w:r>
        <w:t xml:space="preserve"> II. Utvrđuje se</w:t>
      </w:r>
      <w:r w:rsidR="00BA1AA7" w:rsidRPr="009766F3">
        <w:t xml:space="preserve"> da se sveukupna imovina stečajnog dužnika ostavlja stečajnom dužniku radi nastavka poslovanja na osnovama utvrđenima Pripremnom i Provedbenom osnovom Stečajnoga plana.</w:t>
      </w:r>
    </w:p>
    <w:p w:rsidR="00BA1AA7" w:rsidRPr="009766F3" w:rsidRDefault="00BA1AA7" w:rsidP="00BA1AA7">
      <w:pPr>
        <w:spacing w:before="300"/>
        <w:ind w:firstLine="720"/>
        <w:jc w:val="both"/>
      </w:pPr>
      <w:r w:rsidRPr="009766F3">
        <w:t xml:space="preserve">III. Nalaže se stečajnoj upraviteljici da u roku od tri dana od dana pravomoćnosti rješenja o upisu provedenog povećanja temeljnog kapitala uplatom u novcu u sudski registar Trgovačkog suda u Splitu, iz sredstava uplaćenog uloga u povećanje temeljnog kapitala prema točki XXIII. ovoga Rješenja, provede isplatu novčanog namirenja dijela </w:t>
      </w:r>
      <w:r w:rsidR="009766F3">
        <w:t>tražbina razlučnim vjerovnicima</w:t>
      </w:r>
      <w:r w:rsidRPr="009766F3">
        <w:t xml:space="preserve"> i to:</w:t>
      </w:r>
    </w:p>
    <w:p w:rsidR="00BA1AA7" w:rsidRPr="009766F3" w:rsidRDefault="00BA1AA7" w:rsidP="00BA1AA7">
      <w:pPr>
        <w:spacing w:before="60"/>
        <w:ind w:firstLine="720"/>
        <w:jc w:val="both"/>
      </w:pPr>
      <w:r w:rsidRPr="009766F3">
        <w:t>a) razlučnom</w:t>
      </w:r>
      <w:r w:rsidR="00B11540">
        <w:t xml:space="preserve"> vjerovniku Republika Hrvatska -</w:t>
      </w:r>
      <w:r w:rsidRPr="009766F3">
        <w:t xml:space="preserve"> Ministarstvo financija, Zagreb, Katančićeva 5, OIB 18683136487, radi namirenja dijela tražbine za porez na dodanu vrijednost, osiguranu založnim pravom na nekretninama stečajnoga dužnika, u iznosu od 6.617.282,17 kuna,</w:t>
      </w:r>
    </w:p>
    <w:p w:rsidR="00BA1AA7" w:rsidRPr="009766F3" w:rsidRDefault="00BA1AA7" w:rsidP="00BA1AA7">
      <w:pPr>
        <w:spacing w:before="60"/>
        <w:ind w:firstLine="720"/>
        <w:jc w:val="both"/>
      </w:pPr>
      <w:r w:rsidRPr="009766F3">
        <w:t>b) razlučnom vjerovniku Republika Hrvatska</w:t>
      </w:r>
      <w:r w:rsidR="00B11540">
        <w:t xml:space="preserve"> </w:t>
      </w:r>
      <w:r w:rsidRPr="009766F3">
        <w:t>- Ministarstvo financija, Zagreb, Katančićeva 5, OIB 18683136487, radi namirenja dijela regresne tražbine za plaćena državna jamstva, osiguranu založnim pravom na nekretninama stečajnog dužnika, u iznosu od 26.934.540,75 kuna,</w:t>
      </w:r>
    </w:p>
    <w:p w:rsidR="00BA1AA7" w:rsidRPr="009766F3" w:rsidRDefault="00BA1AA7" w:rsidP="00BA1AA7">
      <w:pPr>
        <w:spacing w:before="60"/>
        <w:ind w:firstLine="720"/>
        <w:jc w:val="both"/>
      </w:pPr>
      <w:r w:rsidRPr="009766F3">
        <w:t>c) razlučnom vjerovniku Hrvatska banka za obnovu i razvitak, Zagreb, Strossmayerov trg 9, OIB 26702280390, radi namirenja dijela tražbine za dani kredit, osigurane založnim pravom na nekretninama stečajnog dužnika, u iznosu od 314.981,37 kuna.</w:t>
      </w:r>
    </w:p>
    <w:p w:rsidR="00BA1AA7" w:rsidRPr="009766F3" w:rsidRDefault="00BA1AA7" w:rsidP="00BA1AA7">
      <w:pPr>
        <w:spacing w:before="300" w:after="300"/>
        <w:ind w:firstLine="720"/>
        <w:jc w:val="both"/>
      </w:pPr>
      <w:r w:rsidRPr="009766F3">
        <w:lastRenderedPageBreak/>
        <w:t>IV. Nal</w:t>
      </w:r>
      <w:r w:rsidR="009766F3">
        <w:t xml:space="preserve">aže se stečajnoj upraviteljici </w:t>
      </w:r>
      <w:r w:rsidRPr="009766F3">
        <w:t>da u roku od tri dana od dana pravomoćnosti rješenja o upisu provedenog povećanja temeljnog kapitala uplatom u novcu u sudski regi</w:t>
      </w:r>
      <w:r w:rsidR="009766F3">
        <w:t>star Trgovačkog suda u Splitu</w:t>
      </w:r>
      <w:r w:rsidRPr="009766F3">
        <w:t xml:space="preserve"> iz sredstava uplaćenog uloga u povećanje temeljnog kapitala pr</w:t>
      </w:r>
      <w:r w:rsidR="009766F3">
        <w:t>ema točki XXIII. ovoga Rješenja</w:t>
      </w:r>
      <w:r w:rsidRPr="009766F3">
        <w:t xml:space="preserve"> provede isplatu radi potpunog novčanog namirenja stečajnih vjerovnika prvog višeg isplatnog reda s utvrđenim tražbinama, u sveukupnom iznosu od 7</w:t>
      </w:r>
      <w:r w:rsidR="009766F3">
        <w:t>.050.717,22 kuna, a pojedinačno u iznosima</w:t>
      </w:r>
      <w:r w:rsidRPr="009766F3">
        <w:t xml:space="preserve"> kako slijedi:</w:t>
      </w:r>
    </w:p>
    <w:tbl>
      <w:tblPr>
        <w:tblStyle w:val="Reetkatablice1"/>
        <w:tblW w:w="9241" w:type="dxa"/>
        <w:jc w:val="center"/>
        <w:tblInd w:w="-112" w:type="dxa"/>
        <w:tblLayout w:type="fixed"/>
        <w:tblLook w:val="00A0" w:firstRow="1" w:lastRow="0" w:firstColumn="1" w:lastColumn="0" w:noHBand="0" w:noVBand="0"/>
      </w:tblPr>
      <w:tblGrid>
        <w:gridCol w:w="595"/>
        <w:gridCol w:w="1984"/>
        <w:gridCol w:w="1418"/>
        <w:gridCol w:w="3402"/>
        <w:gridCol w:w="1842"/>
      </w:tblGrid>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R.</w:t>
            </w: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br.</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Prezime i ime</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OIB</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Adresa</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Utvrđena tražbina – iznos za isplatu vjerovniku</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ALEŠI ADO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52685903230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Put Rudine 4,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9.164,49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AVIJANI KATICA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64778033813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Šiberija</w:t>
            </w:r>
            <w:proofErr w:type="spellEnd"/>
            <w:r w:rsidRPr="009766F3">
              <w:rPr>
                <w:rFonts w:ascii="Times New Roman" w:hAnsi="Times New Roman" w:cs="Times New Roman"/>
                <w:sz w:val="20"/>
                <w:szCs w:val="20"/>
              </w:rPr>
              <w:t>,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4.000,00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BARBARIĆ NIKŠA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58503275233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Kralja </w:t>
            </w:r>
            <w:proofErr w:type="spellStart"/>
            <w:r w:rsidRPr="009766F3">
              <w:rPr>
                <w:rFonts w:ascii="Times New Roman" w:hAnsi="Times New Roman" w:cs="Times New Roman"/>
                <w:sz w:val="20"/>
                <w:szCs w:val="20"/>
              </w:rPr>
              <w:t>Z</w:t>
            </w:r>
            <w:r w:rsidR="004C3270">
              <w:rPr>
                <w:rFonts w:ascii="Times New Roman" w:hAnsi="Times New Roman" w:cs="Times New Roman"/>
                <w:sz w:val="20"/>
                <w:szCs w:val="20"/>
              </w:rPr>
              <w:t>V</w:t>
            </w:r>
            <w:r w:rsidRPr="009766F3">
              <w:rPr>
                <w:rFonts w:ascii="Times New Roman" w:hAnsi="Times New Roman" w:cs="Times New Roman"/>
                <w:sz w:val="20"/>
                <w:szCs w:val="20"/>
              </w:rPr>
              <w:t>onimira</w:t>
            </w:r>
            <w:proofErr w:type="spellEnd"/>
            <w:r w:rsidRPr="009766F3">
              <w:rPr>
                <w:rFonts w:ascii="Times New Roman" w:hAnsi="Times New Roman" w:cs="Times New Roman"/>
                <w:sz w:val="20"/>
                <w:szCs w:val="20"/>
              </w:rPr>
              <w:t xml:space="preserve"> 33,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95.498,18</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BARIĆ NIKŠA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23657353558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Njiva 9,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15.238,32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BOGDANIĆ GORAN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63564334021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Trg </w:t>
            </w:r>
            <w:proofErr w:type="spellStart"/>
            <w:r w:rsidRPr="009766F3">
              <w:rPr>
                <w:rFonts w:ascii="Times New Roman" w:hAnsi="Times New Roman" w:cs="Times New Roman"/>
                <w:sz w:val="20"/>
                <w:szCs w:val="20"/>
              </w:rPr>
              <w:t>Škor</w:t>
            </w:r>
            <w:proofErr w:type="spellEnd"/>
            <w:r w:rsidRPr="009766F3">
              <w:rPr>
                <w:rFonts w:ascii="Times New Roman" w:hAnsi="Times New Roman" w:cs="Times New Roman"/>
                <w:sz w:val="20"/>
                <w:szCs w:val="20"/>
              </w:rPr>
              <w:t xml:space="preserve"> 15,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BOGDANIĆ TONČI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35712879769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Trg </w:t>
            </w:r>
            <w:proofErr w:type="spellStart"/>
            <w:r w:rsidRPr="009766F3">
              <w:rPr>
                <w:rFonts w:ascii="Times New Roman" w:hAnsi="Times New Roman" w:cs="Times New Roman"/>
                <w:sz w:val="20"/>
                <w:szCs w:val="20"/>
              </w:rPr>
              <w:t>ŠkorA.Vranjicanija</w:t>
            </w:r>
            <w:proofErr w:type="spellEnd"/>
            <w:r w:rsidRPr="009766F3">
              <w:rPr>
                <w:rFonts w:ascii="Times New Roman" w:hAnsi="Times New Roman" w:cs="Times New Roman"/>
                <w:sz w:val="20"/>
                <w:szCs w:val="20"/>
              </w:rPr>
              <w:t xml:space="preserve"> 1,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59.686,73</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 xml:space="preserve">BOJANIĆ  </w:t>
            </w:r>
            <w:proofErr w:type="spellStart"/>
            <w:r w:rsidRPr="009766F3">
              <w:rPr>
                <w:rFonts w:ascii="Times New Roman" w:hAnsi="Times New Roman" w:cs="Times New Roman"/>
                <w:bCs/>
                <w:sz w:val="20"/>
                <w:szCs w:val="20"/>
              </w:rPr>
              <w:t>P.LUKE</w:t>
            </w:r>
            <w:proofErr w:type="spellEnd"/>
            <w:r w:rsidRPr="009766F3">
              <w:rPr>
                <w:rFonts w:ascii="Times New Roman" w:hAnsi="Times New Roman" w:cs="Times New Roman"/>
                <w:bCs/>
                <w:sz w:val="20"/>
                <w:szCs w:val="20"/>
              </w:rPr>
              <w:t xml:space="preserve"> ANTUN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25390858866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Dr.A.Starčevića 12,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61.949,08</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BOJANIĆ BORKO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07902207709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Vrisnik</w:t>
            </w:r>
            <w:proofErr w:type="spellEnd"/>
            <w:r w:rsidRPr="009766F3">
              <w:rPr>
                <w:rFonts w:ascii="Times New Roman" w:hAnsi="Times New Roman" w:cs="Times New Roman"/>
                <w:sz w:val="20"/>
                <w:szCs w:val="20"/>
              </w:rPr>
              <w:t xml:space="preserve"> 125, JELSA</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99.423,62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BOŽIKOVIĆ DINKO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01052764195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Domobranska 36,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25.616,44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BOŽIKOVIĆ MERI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61726058866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Svirće</w:t>
            </w:r>
            <w:proofErr w:type="spellEnd"/>
            <w:r w:rsidRPr="009766F3">
              <w:rPr>
                <w:rFonts w:ascii="Times New Roman" w:hAnsi="Times New Roman" w:cs="Times New Roman"/>
                <w:sz w:val="20"/>
                <w:szCs w:val="20"/>
              </w:rPr>
              <w:t xml:space="preserve"> 70,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45.667,20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BUNTIĆ STANISLAVA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91589883341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Trg </w:t>
            </w:r>
            <w:proofErr w:type="spellStart"/>
            <w:r w:rsidRPr="009766F3">
              <w:rPr>
                <w:rFonts w:ascii="Times New Roman" w:hAnsi="Times New Roman" w:cs="Times New Roman"/>
                <w:sz w:val="20"/>
                <w:szCs w:val="20"/>
              </w:rPr>
              <w:t>Sv.Stjepana</w:t>
            </w:r>
            <w:proofErr w:type="spellEnd"/>
            <w:r w:rsidRPr="009766F3">
              <w:rPr>
                <w:rFonts w:ascii="Times New Roman" w:hAnsi="Times New Roman" w:cs="Times New Roman"/>
                <w:sz w:val="20"/>
                <w:szCs w:val="20"/>
              </w:rPr>
              <w:t xml:space="preserve"> 2,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12.</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BURATOVIĆ DINKA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16309045883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33,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58.588,61</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BURATOVIĆ DUŠAN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25491440550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2015,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66.172,74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14.</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BURATOVIĆ RITA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26824274203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Kralja Zvonimira 5,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15.</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CARIĆ MELITA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77082555798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Matije Ivanića 37,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37.732,82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CARIĆ RINA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81122590612</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Carića Dvor 2,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48.934,86</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CEZAREO DINKO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92052912080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Marina </w:t>
            </w:r>
            <w:proofErr w:type="spellStart"/>
            <w:r w:rsidRPr="009766F3">
              <w:rPr>
                <w:rFonts w:ascii="Times New Roman" w:hAnsi="Times New Roman" w:cs="Times New Roman"/>
                <w:sz w:val="20"/>
                <w:szCs w:val="20"/>
              </w:rPr>
              <w:t>Sabića</w:t>
            </w:r>
            <w:proofErr w:type="spellEnd"/>
            <w:r w:rsidRPr="009766F3">
              <w:rPr>
                <w:rFonts w:ascii="Times New Roman" w:hAnsi="Times New Roman" w:cs="Times New Roman"/>
                <w:sz w:val="20"/>
                <w:szCs w:val="20"/>
              </w:rPr>
              <w:t xml:space="preserve"> 2,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10.164,49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DABRO MARKO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25869758281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Kralja Zvonimira 10,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53.979,04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DEL SONJA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75936265707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Domobranska 21,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186.927,98</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20.</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DELETIS JORDAN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14145462525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Predraga Bogdanića 34,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74.879,64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21.</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DRAGANIĆ MILICA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11562636123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Jelsa</w:t>
            </w:r>
            <w:proofErr w:type="spellEnd"/>
            <w:r w:rsidRPr="009766F3">
              <w:rPr>
                <w:rFonts w:ascii="Times New Roman" w:hAnsi="Times New Roman" w:cs="Times New Roman"/>
                <w:sz w:val="20"/>
                <w:szCs w:val="20"/>
              </w:rPr>
              <w:t xml:space="preserve"> 339, JELSA</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65.349,42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DRAGIČEVIĆ PEROSLAV</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15791751073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Ivice Stipišića 10,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73.864,60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DUŽEVIĆ JURKO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80685108616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Duonja</w:t>
            </w:r>
            <w:proofErr w:type="spellEnd"/>
            <w:r w:rsidRPr="009766F3">
              <w:rPr>
                <w:rFonts w:ascii="Times New Roman" w:hAnsi="Times New Roman" w:cs="Times New Roman"/>
                <w:sz w:val="20"/>
                <w:szCs w:val="20"/>
              </w:rPr>
              <w:t xml:space="preserve"> Kola 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97.430,11</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DUŽEVIĆ MILKA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65084833279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Duonja</w:t>
            </w:r>
            <w:proofErr w:type="spellEnd"/>
            <w:r w:rsidRPr="009766F3">
              <w:rPr>
                <w:rFonts w:ascii="Times New Roman" w:hAnsi="Times New Roman" w:cs="Times New Roman"/>
                <w:sz w:val="20"/>
                <w:szCs w:val="20"/>
              </w:rPr>
              <w:t xml:space="preserve"> Kola 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8.664,49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25.</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DUŽEVIĆ VANJA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80660275511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Stari Grad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10.164,49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FIDLER IVO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78039638098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Vrisnik</w:t>
            </w:r>
            <w:proofErr w:type="spellEnd"/>
            <w:r w:rsidRPr="009766F3">
              <w:rPr>
                <w:rFonts w:ascii="Times New Roman" w:hAnsi="Times New Roman" w:cs="Times New Roman"/>
                <w:sz w:val="20"/>
                <w:szCs w:val="20"/>
              </w:rPr>
              <w:t xml:space="preserve"> 10, JELSA</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74.296,15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lastRenderedPageBreak/>
              <w:t>27.</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FIDLER LATKA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28810656701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Vrisnik</w:t>
            </w:r>
            <w:proofErr w:type="spellEnd"/>
            <w:r w:rsidRPr="009766F3">
              <w:rPr>
                <w:rFonts w:ascii="Times New Roman" w:hAnsi="Times New Roman" w:cs="Times New Roman"/>
                <w:sz w:val="20"/>
                <w:szCs w:val="20"/>
              </w:rPr>
              <w:t xml:space="preserve"> 10, JELSA</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54.605,98</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FRANETOVIĆ TONĆI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73274796684</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Matije Ivanića 37,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10.164,49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FRANIČEVIĆ MARIJA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37205376047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Gornji Dvori 9,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74.197,03</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30.</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GARIĆ DINKICA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34659714940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Matije Ivanića 35,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70.701,25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GELO FILIP</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68066482877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Vatrogasna 54, OSIJEK</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108.853,77</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32.</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GLUŠČEVIĆ MILENA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97242624022</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66,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68.741,50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33.</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ILIJEVSKI DAVID</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85880141968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Tina Ujevića 16, STRMEC</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89.558,25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34.</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JELIČIĆ ANAMARI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14710222757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Ivice Stipišića 8,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41.736,71</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35.</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JURIĆ MARINA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43006608113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Trg Stjepana Radića 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55.201,30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KALEBIĆ GÖRIG HELENA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85121632115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52,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63.176,86</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37.</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KAZANOVA IVAN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49458477393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Pave Dulčića 1,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10.164,49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38.</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KEKEZ KRISTINA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09340335470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Šurakovića</w:t>
            </w:r>
            <w:proofErr w:type="spellEnd"/>
            <w:r w:rsidRPr="009766F3">
              <w:rPr>
                <w:rFonts w:ascii="Times New Roman" w:hAnsi="Times New Roman" w:cs="Times New Roman"/>
                <w:sz w:val="20"/>
                <w:szCs w:val="20"/>
              </w:rPr>
              <w:t xml:space="preserve"> dvor 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15.628,32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KNEZOVIĆ IVANKA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22675913781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Vukovarska cesta 17 A,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33.543,85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40.</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KOLUMBIĆ ROBERT</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00666799529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Vagonj</w:t>
            </w:r>
            <w:proofErr w:type="spellEnd"/>
            <w:r w:rsidRPr="009766F3">
              <w:rPr>
                <w:rFonts w:ascii="Times New Roman" w:hAnsi="Times New Roman" w:cs="Times New Roman"/>
                <w:sz w:val="20"/>
                <w:szCs w:val="20"/>
              </w:rPr>
              <w:t xml:space="preserve"> 14,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54.080,59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41.</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KOVAČEVIĆ MATILDA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73368633655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Zbora Narodne garde 1,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88.504,08</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42.</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KUNIČIĆ FABRIS</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54895041561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Svirće</w:t>
            </w:r>
            <w:proofErr w:type="spellEnd"/>
            <w:r w:rsidRPr="009766F3">
              <w:rPr>
                <w:rFonts w:ascii="Times New Roman" w:hAnsi="Times New Roman" w:cs="Times New Roman"/>
                <w:sz w:val="20"/>
                <w:szCs w:val="20"/>
              </w:rPr>
              <w:t xml:space="preserve"> 30,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13.134,63</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43.</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LAZANEO MARIO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18167799680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 Meštrovića 14,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7.664,49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44.</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LELEKOVIĆ MILJANA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10525896098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149,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83.751,43</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LUBINA MARGITA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23679765650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Jurja</w:t>
            </w:r>
            <w:proofErr w:type="spellEnd"/>
            <w:r w:rsidRPr="009766F3">
              <w:rPr>
                <w:rFonts w:ascii="Times New Roman" w:hAnsi="Times New Roman" w:cs="Times New Roman"/>
                <w:sz w:val="20"/>
                <w:szCs w:val="20"/>
              </w:rPr>
              <w:t xml:space="preserve"> Dalmatinca 6,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73.270,00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LUPI JAKOV</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27983251135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Kod Sv. Roka 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72.103,80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47.</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LUPI MIĆELINO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29422768835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Vukovarska cesta 9,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49.542,28</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48.</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LUPI NIKOLA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99879737628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Kod </w:t>
            </w:r>
            <w:proofErr w:type="spellStart"/>
            <w:r w:rsidRPr="009766F3">
              <w:rPr>
                <w:rFonts w:ascii="Times New Roman" w:hAnsi="Times New Roman" w:cs="Times New Roman"/>
                <w:sz w:val="20"/>
                <w:szCs w:val="20"/>
              </w:rPr>
              <w:t>Sv.Mandaline</w:t>
            </w:r>
            <w:proofErr w:type="spellEnd"/>
            <w:r w:rsidRPr="009766F3">
              <w:rPr>
                <w:rFonts w:ascii="Times New Roman" w:hAnsi="Times New Roman" w:cs="Times New Roman"/>
                <w:sz w:val="20"/>
                <w:szCs w:val="20"/>
              </w:rPr>
              <w:t xml:space="preserve"> 1,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74.441,41</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LUPI VINKO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11848062223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Kod Sv. Roka 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78.548,67</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50.</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LJUBIĆ IVICA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56655610557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Nikole Tesle 12,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33.822,70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51.</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MAKJANIĆ BOŽO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80928770835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Svirće</w:t>
            </w:r>
            <w:proofErr w:type="spellEnd"/>
            <w:r w:rsidRPr="009766F3">
              <w:rPr>
                <w:rFonts w:ascii="Times New Roman" w:hAnsi="Times New Roman" w:cs="Times New Roman"/>
                <w:sz w:val="20"/>
                <w:szCs w:val="20"/>
              </w:rPr>
              <w:t xml:space="preserve"> 152,VRBANJ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74.350,67</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52.</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MAKJANIĆ BRANKA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01742688513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8.664,49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MATKOVIĆ CVJETKO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10443683019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Matije Ivanića 39,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53.468,21</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54.</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MATKOVIĆ DRAŽICA IVICA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17752241913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Obala žrtava rata 4,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82.035,99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55.</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MILATIĆ IVAN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03038363991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Domobranska ulica 44 a, ST.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4.053,29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MILATIĆ STJEPAN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24125103132</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Pjaca</w:t>
            </w:r>
            <w:proofErr w:type="spellEnd"/>
            <w:r w:rsidRPr="009766F3">
              <w:rPr>
                <w:rFonts w:ascii="Times New Roman" w:hAnsi="Times New Roman" w:cs="Times New Roman"/>
                <w:sz w:val="20"/>
                <w:szCs w:val="20"/>
              </w:rPr>
              <w:t xml:space="preserve"> 150,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53.646,37</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57.</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MOSCATELLO GORDANA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83897408760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Ploća</w:t>
            </w:r>
            <w:proofErr w:type="spellEnd"/>
            <w:r w:rsidRPr="009766F3">
              <w:rPr>
                <w:rFonts w:ascii="Times New Roman" w:hAnsi="Times New Roman" w:cs="Times New Roman"/>
                <w:sz w:val="20"/>
                <w:szCs w:val="20"/>
              </w:rPr>
              <w:t xml:space="preserve"> 17,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7.583,53</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58.</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MOŠKATELO MARIJANA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47789083770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Ploća</w:t>
            </w:r>
            <w:proofErr w:type="spellEnd"/>
            <w:r w:rsidRPr="009766F3">
              <w:rPr>
                <w:rFonts w:ascii="Times New Roman" w:hAnsi="Times New Roman" w:cs="Times New Roman"/>
                <w:sz w:val="20"/>
                <w:szCs w:val="20"/>
              </w:rPr>
              <w:t xml:space="preserve"> 27,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55.563,39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lastRenderedPageBreak/>
              <w:t>59.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MOŠKATELO TOMI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23063775832</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Ploća</w:t>
            </w:r>
            <w:proofErr w:type="spellEnd"/>
            <w:r w:rsidRPr="009766F3">
              <w:rPr>
                <w:rFonts w:ascii="Times New Roman" w:hAnsi="Times New Roman" w:cs="Times New Roman"/>
                <w:sz w:val="20"/>
                <w:szCs w:val="20"/>
              </w:rPr>
              <w:t xml:space="preserve"> 2,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67.600,09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60.</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MUJEZINOVIĆ SUVAD</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79807741036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Ul. Emanuela Vidovića 3,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56.891,82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61.</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ODRLJIN MERI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77718989091</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Marina </w:t>
            </w:r>
            <w:proofErr w:type="spellStart"/>
            <w:r w:rsidRPr="009766F3">
              <w:rPr>
                <w:rFonts w:ascii="Times New Roman" w:hAnsi="Times New Roman" w:cs="Times New Roman"/>
                <w:sz w:val="20"/>
                <w:szCs w:val="20"/>
              </w:rPr>
              <w:t>Sapića</w:t>
            </w:r>
            <w:proofErr w:type="spellEnd"/>
            <w:r w:rsidRPr="009766F3">
              <w:rPr>
                <w:rFonts w:ascii="Times New Roman" w:hAnsi="Times New Roman" w:cs="Times New Roman"/>
                <w:sz w:val="20"/>
                <w:szCs w:val="20"/>
              </w:rPr>
              <w:t xml:space="preserve"> 3,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55.852,34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62.</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OŠTARČEVIĆ A. SUNČANA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53687481035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6.164,49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PAVIČIĆ ALENKA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09982442980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53,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77.280,52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64.</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PAVIČIĆ DONKIĆ MERI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14219038598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Obala žrtava rata 5,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109.838,37</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65.</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PAVIČIĆ NIKOLA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91865331053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53,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48.401,39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PETRIĆ ANDREJ</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19736485808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Kod Sv. </w:t>
            </w:r>
            <w:proofErr w:type="spellStart"/>
            <w:r w:rsidRPr="009766F3">
              <w:rPr>
                <w:rFonts w:ascii="Times New Roman" w:hAnsi="Times New Roman" w:cs="Times New Roman"/>
                <w:sz w:val="20"/>
                <w:szCs w:val="20"/>
              </w:rPr>
              <w:t>Mandaline</w:t>
            </w:r>
            <w:proofErr w:type="spellEnd"/>
            <w:r w:rsidRPr="009766F3">
              <w:rPr>
                <w:rFonts w:ascii="Times New Roman" w:hAnsi="Times New Roman" w:cs="Times New Roman"/>
                <w:sz w:val="20"/>
                <w:szCs w:val="20"/>
              </w:rPr>
              <w:t xml:space="preserve"> 15,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44.454,27</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67.</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PETRIĆ SINIŠA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59516009847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Petra </w:t>
            </w:r>
            <w:proofErr w:type="spellStart"/>
            <w:r w:rsidRPr="009766F3">
              <w:rPr>
                <w:rFonts w:ascii="Times New Roman" w:hAnsi="Times New Roman" w:cs="Times New Roman"/>
                <w:sz w:val="20"/>
                <w:szCs w:val="20"/>
              </w:rPr>
              <w:t>Skuterija</w:t>
            </w:r>
            <w:proofErr w:type="spellEnd"/>
            <w:r w:rsidRPr="009766F3">
              <w:rPr>
                <w:rFonts w:ascii="Times New Roman" w:hAnsi="Times New Roman" w:cs="Times New Roman"/>
                <w:sz w:val="20"/>
                <w:szCs w:val="20"/>
              </w:rPr>
              <w:t xml:space="preserve"> 6,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213.355,09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68.</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PETRIĆ TONKO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82973125806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Šiberija</w:t>
            </w:r>
            <w:proofErr w:type="spellEnd"/>
            <w:r w:rsidRPr="009766F3">
              <w:rPr>
                <w:rFonts w:ascii="Times New Roman" w:hAnsi="Times New Roman" w:cs="Times New Roman"/>
                <w:sz w:val="20"/>
                <w:szCs w:val="20"/>
              </w:rPr>
              <w:t xml:space="preserve"> 20,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10.168,52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PETRIĆ VINKO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25756669353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Kralja Zvonimira 28,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51.272,33</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70.</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PLENKOVIĆ ANTUN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85969226037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Svirće</w:t>
            </w:r>
            <w:proofErr w:type="spellEnd"/>
            <w:r w:rsidRPr="009766F3">
              <w:rPr>
                <w:rFonts w:ascii="Times New Roman" w:hAnsi="Times New Roman" w:cs="Times New Roman"/>
                <w:sz w:val="20"/>
                <w:szCs w:val="20"/>
              </w:rPr>
              <w:t xml:space="preserve"> 80,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91.360,04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71.</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RAČIĆ DINKO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02437704848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442,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34.915,59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72.</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RAČIĆ DOBRILA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20570606006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300,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56.448,47</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RAČIĆ JAKŠA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38999423527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Kneza Branimira 5,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68.787,45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RADMAN LIVAJA TATIJANA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18508954323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Mala Njiva 6,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28.342,54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75.</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ROIĆ IRENA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74510422762</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Pavičića dvor 7,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71.242,36</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ROIĆ JURAJ</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40166347687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Vrankovića dvor 1,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61.459,54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77.</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ROIĆ LUČI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24743587539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Pavičića dvor 7, Dol 2,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40.782,91</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78.</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ROSSO ECIJA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86648198475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Vukovarska c. 5,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10.164,49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RUBINIĆ DUŠKA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81753177049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Vrisnik</w:t>
            </w:r>
            <w:proofErr w:type="spellEnd"/>
            <w:r w:rsidRPr="009766F3">
              <w:rPr>
                <w:rFonts w:ascii="Times New Roman" w:hAnsi="Times New Roman" w:cs="Times New Roman"/>
                <w:sz w:val="20"/>
                <w:szCs w:val="20"/>
              </w:rPr>
              <w:t xml:space="preserve"> 67, JELSA</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56.207,66</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80.</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SANSEOVIĆ IVAN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08563467932</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Kuničića</w:t>
            </w:r>
            <w:proofErr w:type="spellEnd"/>
            <w:r w:rsidRPr="009766F3">
              <w:rPr>
                <w:rFonts w:ascii="Times New Roman" w:hAnsi="Times New Roman" w:cs="Times New Roman"/>
                <w:sz w:val="20"/>
                <w:szCs w:val="20"/>
              </w:rPr>
              <w:t xml:space="preserve"> dvor 4,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105.010,45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81.</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SANSEVIĆ DAVOR</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40456933078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Sansovića</w:t>
            </w:r>
            <w:proofErr w:type="spellEnd"/>
            <w:r w:rsidRPr="009766F3">
              <w:rPr>
                <w:rFonts w:ascii="Times New Roman" w:hAnsi="Times New Roman" w:cs="Times New Roman"/>
                <w:sz w:val="20"/>
                <w:szCs w:val="20"/>
              </w:rPr>
              <w:t xml:space="preserve"> dvor 43,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247.996,86</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82.</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SRHOJ IGOR</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49614028914</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Petra Krešimira IV 5,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69.164,64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STANČIĆ IVO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64029423659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Stančića dvor 10,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53.568,86</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84.</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STANČIĆ LUKA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91475365556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Stančića dvor 13,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63.088,44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85.</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STIPIŠIĆ MERI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11963988379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109,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30.845,82</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ŠKARPA ZDESLAV</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76872378956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Don </w:t>
            </w:r>
            <w:proofErr w:type="spellStart"/>
            <w:r w:rsidRPr="009766F3">
              <w:rPr>
                <w:rFonts w:ascii="Times New Roman" w:hAnsi="Times New Roman" w:cs="Times New Roman"/>
                <w:sz w:val="20"/>
                <w:szCs w:val="20"/>
              </w:rPr>
              <w:t>Frane</w:t>
            </w:r>
            <w:proofErr w:type="spellEnd"/>
            <w:r w:rsidRPr="009766F3">
              <w:rPr>
                <w:rFonts w:ascii="Times New Roman" w:hAnsi="Times New Roman" w:cs="Times New Roman"/>
                <w:sz w:val="20"/>
                <w:szCs w:val="20"/>
              </w:rPr>
              <w:t xml:space="preserve"> Bulića 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48.082,28</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87.</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ŠOLJAN FRANKO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99776208688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Ul. Matije Ivanića 43,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24.591,55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88.</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ŠOLJAN NENO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04419572654</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Matije Gupca 3,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35.201,27</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TARBUŠKOVIĆ TONI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94345687118</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Predraga Bogdanića 17,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36.420,95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90.</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TITLIĆ VLADO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70029061966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Ivice Stipišića 12,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9.664,49</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91.</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VICEIĆ ANITA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06333694020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Svirće</w:t>
            </w:r>
            <w:proofErr w:type="spellEnd"/>
            <w:r w:rsidRPr="009766F3">
              <w:rPr>
                <w:rFonts w:ascii="Times New Roman" w:hAnsi="Times New Roman" w:cs="Times New Roman"/>
                <w:sz w:val="20"/>
                <w:szCs w:val="20"/>
              </w:rPr>
              <w:t xml:space="preserve"> 148,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62.697,25</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lastRenderedPageBreak/>
              <w:t>92.</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VICEIĆ KUZMA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18673197960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Ivana Zajca 6,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76.957,90</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VIDOŠEVIĆ MARIN</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79171335463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324,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199.997,24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94.</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VIDOVIĆ TONI</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06215024380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Obala žrtava rata 10,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32.797,21</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95.</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VODANOVIĆ IGOR</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84309988572</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Vrbanj</w:t>
            </w:r>
            <w:proofErr w:type="spellEnd"/>
            <w:r w:rsidRPr="009766F3">
              <w:rPr>
                <w:rFonts w:ascii="Times New Roman" w:hAnsi="Times New Roman" w:cs="Times New Roman"/>
                <w:sz w:val="20"/>
                <w:szCs w:val="20"/>
              </w:rPr>
              <w:t xml:space="preserve"> 210, VRBANJ,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4.839,34</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VODANOVIĆ JURICA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73535528486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Ul.Don</w:t>
            </w:r>
            <w:proofErr w:type="spellEnd"/>
            <w:r w:rsidRPr="009766F3">
              <w:rPr>
                <w:rFonts w:ascii="Times New Roman" w:hAnsi="Times New Roman" w:cs="Times New Roman"/>
                <w:sz w:val="20"/>
                <w:szCs w:val="20"/>
              </w:rPr>
              <w:t xml:space="preserve"> Mihovila </w:t>
            </w:r>
            <w:proofErr w:type="spellStart"/>
            <w:r w:rsidRPr="009766F3">
              <w:rPr>
                <w:rFonts w:ascii="Times New Roman" w:hAnsi="Times New Roman" w:cs="Times New Roman"/>
                <w:sz w:val="20"/>
                <w:szCs w:val="20"/>
              </w:rPr>
              <w:t>Pavlinovića</w:t>
            </w:r>
            <w:proofErr w:type="spellEnd"/>
            <w:r w:rsidRPr="009766F3">
              <w:rPr>
                <w:rFonts w:ascii="Times New Roman" w:hAnsi="Times New Roman" w:cs="Times New Roman"/>
                <w:sz w:val="20"/>
                <w:szCs w:val="20"/>
              </w:rPr>
              <w:t xml:space="preserve"> 3, STARI G.</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42.557,56</w:t>
            </w:r>
          </w:p>
        </w:tc>
      </w:tr>
      <w:tr w:rsidR="00BA1AA7" w:rsidRPr="009766F3" w:rsidTr="00BA1AA7">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97.</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VODANOVIĆ MARIJA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55757464937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Stari Grad,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9.164,49</w:t>
            </w:r>
          </w:p>
        </w:tc>
      </w:tr>
      <w:tr w:rsidR="00BA1AA7" w:rsidRPr="009766F3" w:rsidTr="00BA1AA7">
        <w:trPr>
          <w:trHeight w:val="5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98.</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VRANKOVIĆ ANA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16520971202</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Vrankovića dvor 6, Dol,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59.226,41</w:t>
            </w:r>
          </w:p>
        </w:tc>
      </w:tr>
      <w:tr w:rsidR="00BA1AA7" w:rsidRPr="009766F3" w:rsidTr="00BA1AA7">
        <w:trPr>
          <w:trHeight w:val="170"/>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99.</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VRANKOVIĆ LUKRECIJA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74776528214</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proofErr w:type="spellStart"/>
            <w:r w:rsidRPr="009766F3">
              <w:rPr>
                <w:rFonts w:ascii="Times New Roman" w:hAnsi="Times New Roman" w:cs="Times New Roman"/>
                <w:sz w:val="20"/>
                <w:szCs w:val="20"/>
              </w:rPr>
              <w:t>Svirće</w:t>
            </w:r>
            <w:proofErr w:type="spellEnd"/>
            <w:r w:rsidRPr="009766F3">
              <w:rPr>
                <w:rFonts w:ascii="Times New Roman" w:hAnsi="Times New Roman" w:cs="Times New Roman"/>
                <w:sz w:val="20"/>
                <w:szCs w:val="20"/>
              </w:rPr>
              <w:t xml:space="preserve"> 96, VRBANJ</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51.444,62</w:t>
            </w:r>
          </w:p>
        </w:tc>
      </w:tr>
      <w:tr w:rsidR="00BA1AA7" w:rsidRPr="009766F3" w:rsidTr="00BA1AA7">
        <w:trPr>
          <w:trHeight w:val="170"/>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100</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VRANJICAN JURKO</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02723013914</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Put Rudine,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10.164,49</w:t>
            </w:r>
          </w:p>
        </w:tc>
      </w:tr>
      <w:tr w:rsidR="00BA1AA7" w:rsidRPr="009766F3" w:rsidTr="00BA1AA7">
        <w:trPr>
          <w:trHeight w:val="170"/>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101</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VRANJICAN NIKŠA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88185729765</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Put Rudine 20,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8.664,49</w:t>
            </w:r>
          </w:p>
        </w:tc>
      </w:tr>
      <w:tr w:rsidR="00BA1AA7" w:rsidRPr="009766F3" w:rsidTr="00BA1AA7">
        <w:trPr>
          <w:trHeight w:val="170"/>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102</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ZANINOVIĆ DRAGIŠA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39417717290</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Kneza Branimira 19,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122.174,91</w:t>
            </w:r>
          </w:p>
        </w:tc>
      </w:tr>
      <w:tr w:rsidR="00BA1AA7" w:rsidRPr="009766F3" w:rsidTr="00BA1AA7">
        <w:trPr>
          <w:trHeight w:val="170"/>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103</w:t>
            </w:r>
          </w:p>
        </w:tc>
        <w:tc>
          <w:tcPr>
            <w:tcW w:w="1984" w:type="dxa"/>
            <w:shd w:val="clear" w:color="auto" w:fill="auto"/>
            <w:vAlign w:val="center"/>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ZANINOVIĆ KATICA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02436297803</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Kneza Branimira 19,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103.047,22</w:t>
            </w:r>
          </w:p>
        </w:tc>
      </w:tr>
      <w:tr w:rsidR="00BA1AA7" w:rsidRPr="009766F3" w:rsidTr="00BA1AA7">
        <w:trPr>
          <w:trHeight w:val="170"/>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104</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REPUBLIKA HRVATSKA, MINISTARSTVO FINANCIJA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18683136487</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Katančićeva 5, Zagreb</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0,00</w:t>
            </w:r>
          </w:p>
        </w:tc>
      </w:tr>
      <w:tr w:rsidR="00BA1AA7" w:rsidRPr="009766F3" w:rsidTr="009766F3">
        <w:trPr>
          <w:trHeight w:val="397"/>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105</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ANA BOGDANIĆ</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94127036906</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Drugi donji dvori 12, STARI GRAD</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62.818,51</w:t>
            </w:r>
          </w:p>
        </w:tc>
      </w:tr>
      <w:tr w:rsidR="00BA1AA7" w:rsidRPr="009766F3" w:rsidTr="00BA1AA7">
        <w:trPr>
          <w:trHeight w:val="170"/>
          <w:jc w:val="center"/>
        </w:trPr>
        <w:tc>
          <w:tcPr>
            <w:tcW w:w="595"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106</w:t>
            </w:r>
          </w:p>
        </w:tc>
        <w:tc>
          <w:tcPr>
            <w:tcW w:w="1984"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Agencija za osiguranje radničkih tražbina</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04323472109</w:t>
            </w:r>
          </w:p>
        </w:tc>
        <w:tc>
          <w:tcPr>
            <w:tcW w:w="340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Zagreb, </w:t>
            </w:r>
            <w:proofErr w:type="spellStart"/>
            <w:r w:rsidRPr="009766F3">
              <w:rPr>
                <w:rFonts w:ascii="Times New Roman" w:hAnsi="Times New Roman" w:cs="Times New Roman"/>
                <w:sz w:val="20"/>
                <w:szCs w:val="20"/>
              </w:rPr>
              <w:t>Frankopanska</w:t>
            </w:r>
            <w:proofErr w:type="spellEnd"/>
            <w:r w:rsidRPr="009766F3">
              <w:rPr>
                <w:rFonts w:ascii="Times New Roman" w:hAnsi="Times New Roman" w:cs="Times New Roman"/>
                <w:sz w:val="20"/>
                <w:szCs w:val="20"/>
              </w:rPr>
              <w:t xml:space="preserve"> 11</w:t>
            </w:r>
          </w:p>
        </w:tc>
        <w:tc>
          <w:tcPr>
            <w:tcW w:w="1842"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1.242.648,90</w:t>
            </w:r>
          </w:p>
        </w:tc>
      </w:tr>
    </w:tbl>
    <w:p w:rsidR="00BA1AA7" w:rsidRPr="009766F3" w:rsidRDefault="00BA1AA7" w:rsidP="00BA1AA7">
      <w:pPr>
        <w:spacing w:before="200"/>
        <w:ind w:firstLine="720"/>
        <w:jc w:val="both"/>
      </w:pPr>
      <w:r w:rsidRPr="009766F3">
        <w:t>V. Na</w:t>
      </w:r>
      <w:r w:rsidR="009766F3">
        <w:t>laže se stečajnoj upraviteljici</w:t>
      </w:r>
      <w:r w:rsidRPr="009766F3">
        <w:t xml:space="preserve"> da u roku od tri dana od dana pravomoćnosti rješenja o upisu provedenog povećanja temeljnog kapitala uplatom u novcu u sudski regi</w:t>
      </w:r>
      <w:r w:rsidR="009766F3">
        <w:t>star Trgovačkog suda u Splitu</w:t>
      </w:r>
      <w:r w:rsidRPr="009766F3">
        <w:t xml:space="preserve"> iz sredstava uplaćenog uloga u povećanje temeljnog kapitala pr</w:t>
      </w:r>
      <w:r w:rsidR="009766F3">
        <w:t>ema točki XXIII. ovoga Rješenja</w:t>
      </w:r>
      <w:r w:rsidRPr="009766F3">
        <w:t xml:space="preserve"> provede isplatu radi novčanog namirenja dijela tražbina stečajnih vjerovnika drugog višeg isplatnog reda s utvrđenim tražbinama, u sveukupnom iznosu od 10</w:t>
      </w:r>
      <w:r w:rsidR="009766F3">
        <w:t>.641.684,93 kuna, a pojedinačno</w:t>
      </w:r>
      <w:r w:rsidRPr="009766F3">
        <w:t xml:space="preserve"> svakom vjerovniku drugog višeg ispla</w:t>
      </w:r>
      <w:r w:rsidR="009766F3">
        <w:t>tnog reda s utvrđenom tražbinom u iznosima</w:t>
      </w:r>
      <w:r w:rsidRPr="009766F3">
        <w:t xml:space="preserve"> kako slijedi:</w:t>
      </w:r>
    </w:p>
    <w:p w:rsidR="00BA1AA7" w:rsidRPr="009766F3" w:rsidRDefault="00BA1AA7" w:rsidP="00BA1AA7">
      <w:pPr>
        <w:jc w:val="both"/>
        <w:rPr>
          <w:rFonts w:ascii="Tahoma" w:hAnsi="Tahoma"/>
          <w:sz w:val="22"/>
          <w:szCs w:val="22"/>
        </w:rPr>
      </w:pPr>
    </w:p>
    <w:tbl>
      <w:tblPr>
        <w:tblStyle w:val="Reetkatablice1"/>
        <w:tblW w:w="9180" w:type="dxa"/>
        <w:tblLayout w:type="fixed"/>
        <w:tblLook w:val="04A0" w:firstRow="1" w:lastRow="0" w:firstColumn="1" w:lastColumn="0" w:noHBand="0" w:noVBand="1"/>
      </w:tblPr>
      <w:tblGrid>
        <w:gridCol w:w="656"/>
        <w:gridCol w:w="4387"/>
        <w:gridCol w:w="1418"/>
        <w:gridCol w:w="2719"/>
      </w:tblGrid>
      <w:tr w:rsidR="00BA1AA7" w:rsidRPr="009766F3" w:rsidTr="00BA1AA7">
        <w:trPr>
          <w:trHeight w:val="51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R. br.</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Ime i prezime / tvrtka  ili naziv vjerovnika, sjedište i adresa</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OIB</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Dio tražbine za novčano namirenje (50% glavnice sadržane u iznosu utvrđene tražbine)</w:t>
            </w: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kuna</w:t>
            </w:r>
          </w:p>
        </w:tc>
      </w:tr>
      <w:tr w:rsidR="00BA1AA7" w:rsidRPr="009766F3" w:rsidTr="00BA1AA7">
        <w:trPr>
          <w:trHeight w:val="283"/>
        </w:trPr>
        <w:tc>
          <w:tcPr>
            <w:tcW w:w="656"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w:t>
            </w:r>
          </w:p>
        </w:tc>
        <w:tc>
          <w:tcPr>
            <w:tcW w:w="4387"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w:t>
            </w:r>
          </w:p>
        </w:tc>
        <w:tc>
          <w:tcPr>
            <w:tcW w:w="2719"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w:t>
            </w:r>
          </w:p>
        </w:tc>
      </w:tr>
      <w:tr w:rsidR="00BA1AA7" w:rsidRPr="009766F3" w:rsidTr="00BA1AA7">
        <w:trPr>
          <w:trHeight w:val="567"/>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HRVATSKE VODE</w:t>
            </w: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Ul. grada Vukovara 220,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28921383001</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299.407,39</w:t>
            </w:r>
          </w:p>
        </w:tc>
      </w:tr>
      <w:tr w:rsidR="00BA1AA7" w:rsidRPr="009766F3" w:rsidTr="00BA1AA7">
        <w:trPr>
          <w:trHeight w:val="567"/>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ANA BOGDANIĆ po odvjetnik ROKO LUKŠIĆ</w:t>
            </w: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Dugi donji dvori 12, STARI GRAD</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94127036906</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500,00</w:t>
            </w:r>
          </w:p>
        </w:tc>
      </w:tr>
      <w:tr w:rsidR="00BA1AA7" w:rsidRPr="009766F3" w:rsidTr="00BA1AA7">
        <w:trPr>
          <w:trHeight w:val="567"/>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HRVATSKA REGULATORNA AGENCIJA ZA MREŽNE DJELATNOSTI , Ul. R. Frangeša Mihanovića 9,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87950783661</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1.350,00</w:t>
            </w:r>
          </w:p>
        </w:tc>
      </w:tr>
      <w:tr w:rsidR="00BA1AA7" w:rsidRPr="009766F3" w:rsidTr="00BA1AA7">
        <w:trPr>
          <w:trHeight w:val="567"/>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PLOVPUT d.o.o., Obala Lazareta 1, SPLIT</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14480721492</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170,84</w:t>
            </w:r>
          </w:p>
        </w:tc>
      </w:tr>
      <w:tr w:rsidR="00BA1AA7" w:rsidRPr="009766F3" w:rsidTr="00BA1AA7">
        <w:trPr>
          <w:trHeight w:val="567"/>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lastRenderedPageBreak/>
              <w:t>5.</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DTTC CONSULTING I REVIZIJA d.o.o.</w:t>
            </w: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Antuna Mihanovića 4, VARAŽDIN</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12337717242</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99.550,00</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CROATIA OSIGURANJE d.d., PODRUŽNICA SPLIT, Trg Hrvatske bratske zajednice 8, SPLIT</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26187994862</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127.924,38</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ZAGREBAČKA BURZA d.d. po MAĐARIĆ &amp; LUI d.o.o., Ivana Lučića 2a,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84368186611</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21.450,00</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MAROEVIĆ TEDI po DOMAGOJU MUŽIĆU</w:t>
            </w: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Dugi donji dvori 8, STARI GRAD</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75901351091</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19.693,38</w:t>
            </w:r>
          </w:p>
        </w:tc>
      </w:tr>
      <w:tr w:rsidR="00BA1AA7" w:rsidRPr="009766F3" w:rsidTr="00BA1AA7">
        <w:trPr>
          <w:trHeight w:val="680"/>
        </w:trPr>
        <w:tc>
          <w:tcPr>
            <w:tcW w:w="656" w:type="dxa"/>
            <w:shd w:val="clear" w:color="auto" w:fill="auto"/>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SPLITSKO-DALMATINSKA ŽUPANIJA, Domovinskog rata 2, SPLIT</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40781519492</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146.858,02</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PODRAVKA prehrambena industrija d.d., A. Starčevića 32, KOPRIVNICA</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18928523252</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344.300,12</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TURISTIČKA ZAJEDNICA GRADA STAROGA GRADA, Obala dr. F. Tuđmana 1, STARI GRAD</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80217403312</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1.239.699,30</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12.</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ODVJETNIK JURICA DOMANČIĆ, Ul. dr. Mate Miličića 6, HVAR</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50244227537</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746.683,00</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13.</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HRVATSKI TELEKOM d.d., R. Frangeša Mihanovića 9,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81793146560</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15.201,10</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14.</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KOMUNALNO STARI GRAD d.o.o. po odvjetniku IVANU JONJIĆU, Trg </w:t>
            </w:r>
            <w:proofErr w:type="spellStart"/>
            <w:r w:rsidRPr="009766F3">
              <w:rPr>
                <w:rFonts w:ascii="Times New Roman" w:hAnsi="Times New Roman" w:cs="Times New Roman"/>
                <w:sz w:val="20"/>
                <w:szCs w:val="20"/>
              </w:rPr>
              <w:t>Ploćabb</w:t>
            </w:r>
            <w:proofErr w:type="spellEnd"/>
            <w:r w:rsidRPr="009766F3">
              <w:rPr>
                <w:rFonts w:ascii="Times New Roman" w:hAnsi="Times New Roman" w:cs="Times New Roman"/>
                <w:sz w:val="20"/>
                <w:szCs w:val="20"/>
              </w:rPr>
              <w:t>, STARI GRAD</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32328464260</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94.379,76</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15.</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HRVATSKE ŠUME d.o.o. po KLIŠANIN i partneri, Lj. Farkaša </w:t>
            </w:r>
            <w:proofErr w:type="spellStart"/>
            <w:r w:rsidRPr="009766F3">
              <w:rPr>
                <w:rFonts w:ascii="Times New Roman" w:hAnsi="Times New Roman" w:cs="Times New Roman"/>
                <w:sz w:val="20"/>
                <w:szCs w:val="20"/>
              </w:rPr>
              <w:t>Vukotinovića</w:t>
            </w:r>
            <w:proofErr w:type="spellEnd"/>
            <w:r w:rsidRPr="009766F3">
              <w:rPr>
                <w:rFonts w:ascii="Times New Roman" w:hAnsi="Times New Roman" w:cs="Times New Roman"/>
                <w:sz w:val="20"/>
                <w:szCs w:val="20"/>
              </w:rPr>
              <w:t xml:space="preserve"> 2,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69693144506</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16.313,39</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16.</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MIRA BOBAN, odvjetnik u ZUO MIRA BOBAN I GORDAN LOLIĆ, Lj. Posavskog 4, SPLIT</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56970059605</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1.669,16</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GRAD STARI GRAD, Novo Riva 3, STARI GRAD</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95584171878</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1.298.741,62</w:t>
            </w:r>
          </w:p>
        </w:tc>
      </w:tr>
      <w:tr w:rsidR="00BA1AA7" w:rsidRPr="009766F3" w:rsidTr="00BA1AA7">
        <w:trPr>
          <w:trHeight w:val="680"/>
        </w:trPr>
        <w:tc>
          <w:tcPr>
            <w:tcW w:w="656"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w:t>
            </w:r>
          </w:p>
        </w:tc>
        <w:tc>
          <w:tcPr>
            <w:tcW w:w="4387"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GRAD STARI GRAD, Novo Riva 3, STARI GRAD</w:t>
            </w: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(iznos prema Nagodbi od 15.2.2018.)</w:t>
            </w:r>
          </w:p>
        </w:tc>
        <w:tc>
          <w:tcPr>
            <w:tcW w:w="1418"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95584171878</w:t>
            </w:r>
          </w:p>
        </w:tc>
        <w:tc>
          <w:tcPr>
            <w:tcW w:w="2719" w:type="dxa"/>
            <w:shd w:val="clear" w:color="auto" w:fill="auto"/>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5.750.000,00</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SREDIŠNJE KLIRINŠKO DEPOZITARNO DRUŠTVO d.d., </w:t>
            </w:r>
            <w:proofErr w:type="spellStart"/>
            <w:r w:rsidRPr="009766F3">
              <w:rPr>
                <w:rFonts w:ascii="Times New Roman" w:hAnsi="Times New Roman" w:cs="Times New Roman"/>
                <w:sz w:val="20"/>
                <w:szCs w:val="20"/>
              </w:rPr>
              <w:t>Heinzelova</w:t>
            </w:r>
            <w:proofErr w:type="spellEnd"/>
            <w:r w:rsidRPr="009766F3">
              <w:rPr>
                <w:rFonts w:ascii="Times New Roman" w:hAnsi="Times New Roman" w:cs="Times New Roman"/>
                <w:sz w:val="20"/>
                <w:szCs w:val="20"/>
              </w:rPr>
              <w:t xml:space="preserve"> 62a,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64406809162</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24.877,44</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20.</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HRVATSKA RADIOTELEVIZIJA po odvjetnici MAJI CENIĆ, Prisavlje 3,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68419124305</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94.686,75</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21.</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HEP-OPSKRBA d.o.o., Ul. grada Vukovara 37,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63073332379</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96.387,73</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TEPIĆ pekarski obrt, </w:t>
            </w:r>
            <w:proofErr w:type="spellStart"/>
            <w:r w:rsidRPr="009766F3">
              <w:rPr>
                <w:rFonts w:ascii="Times New Roman" w:hAnsi="Times New Roman" w:cs="Times New Roman"/>
                <w:sz w:val="20"/>
                <w:szCs w:val="20"/>
              </w:rPr>
              <w:t>vl</w:t>
            </w:r>
            <w:proofErr w:type="spellEnd"/>
            <w:r w:rsidRPr="009766F3">
              <w:rPr>
                <w:rFonts w:ascii="Times New Roman" w:hAnsi="Times New Roman" w:cs="Times New Roman"/>
                <w:sz w:val="20"/>
                <w:szCs w:val="20"/>
              </w:rPr>
              <w:t>. MATE TEPIĆ, Ul. Petra Krešimira IV 3, STARI GRAD</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73681713347</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196.607,96</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23.</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LEDO d.d., </w:t>
            </w:r>
            <w:proofErr w:type="spellStart"/>
            <w:r w:rsidRPr="009766F3">
              <w:rPr>
                <w:rFonts w:ascii="Times New Roman" w:hAnsi="Times New Roman" w:cs="Times New Roman"/>
                <w:sz w:val="20"/>
                <w:szCs w:val="20"/>
              </w:rPr>
              <w:t>Čavićeva</w:t>
            </w:r>
            <w:proofErr w:type="spellEnd"/>
            <w:r w:rsidRPr="009766F3">
              <w:rPr>
                <w:rFonts w:ascii="Times New Roman" w:hAnsi="Times New Roman" w:cs="Times New Roman"/>
                <w:sz w:val="20"/>
                <w:szCs w:val="20"/>
              </w:rPr>
              <w:t xml:space="preserve"> 1a,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87955947581</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2.961,44</w:t>
            </w:r>
          </w:p>
        </w:tc>
      </w:tr>
      <w:tr w:rsidR="00BA1AA7" w:rsidRPr="009766F3" w:rsidTr="00BA1AA7">
        <w:trPr>
          <w:trHeight w:val="680"/>
        </w:trPr>
        <w:tc>
          <w:tcPr>
            <w:tcW w:w="656"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w:t>
            </w:r>
          </w:p>
        </w:tc>
        <w:tc>
          <w:tcPr>
            <w:tcW w:w="4387"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ZAVOD ZA VJEŠTAČENJE, PROFESIONALNU REHABILITACIJU I ZAPOŠLJAVANJE OSOBA S INVALIDITETOM, A. Hebranga 4/1 ZAGREB</w:t>
            </w:r>
          </w:p>
        </w:tc>
        <w:tc>
          <w:tcPr>
            <w:tcW w:w="1418"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20502470829</w:t>
            </w:r>
          </w:p>
        </w:tc>
        <w:tc>
          <w:tcPr>
            <w:tcW w:w="2719" w:type="dxa"/>
            <w:shd w:val="clear" w:color="auto" w:fill="auto"/>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2.272,18</w:t>
            </w:r>
          </w:p>
        </w:tc>
      </w:tr>
    </w:tbl>
    <w:p w:rsidR="00BA1AA7" w:rsidRPr="009766F3" w:rsidRDefault="00BA1AA7" w:rsidP="00BA1AA7">
      <w:pPr>
        <w:spacing w:before="300"/>
        <w:jc w:val="both"/>
      </w:pPr>
      <w:r w:rsidRPr="009766F3">
        <w:lastRenderedPageBreak/>
        <w:tab/>
        <w:t xml:space="preserve">VI. </w:t>
      </w:r>
      <w:r w:rsidR="009766F3">
        <w:t>Utvrđuje se</w:t>
      </w:r>
      <w:r w:rsidRPr="009766F3">
        <w:t xml:space="preserve"> da se radi potpunog namirenja</w:t>
      </w:r>
      <w:r w:rsidR="009766F3">
        <w:t xml:space="preserve"> tražbina razlučnih vjerovnika </w:t>
      </w:r>
      <w:r w:rsidRPr="009766F3">
        <w:t xml:space="preserve"> preostali dio tih tražbina nakon novčanog n</w:t>
      </w:r>
      <w:r w:rsidR="009766F3">
        <w:t>amirenja određenog točkom III. ovoga Rješenja</w:t>
      </w:r>
      <w:r w:rsidRPr="009766F3">
        <w:t xml:space="preserve"> prenosi u nenovčano namirenje, tako da se:</w:t>
      </w:r>
    </w:p>
    <w:p w:rsidR="00BA1AA7" w:rsidRPr="009766F3" w:rsidRDefault="00BA1AA7" w:rsidP="00BA1AA7">
      <w:pPr>
        <w:spacing w:before="60"/>
        <w:ind w:firstLine="720"/>
        <w:jc w:val="both"/>
      </w:pPr>
      <w:r w:rsidRPr="009766F3">
        <w:t>a) razlučn</w:t>
      </w:r>
      <w:r w:rsidR="00B11540">
        <w:t>i vjerovnik Republika Hrvatska -</w:t>
      </w:r>
      <w:r w:rsidRPr="009766F3">
        <w:t xml:space="preserve"> Ministarstvo financija, Zagreb, Katančićeva 5, OIB 18683136487,  namiruje nenovčanim oblikom namirenja s dijelom svoje tražbine za porez na dodanu vrijednost, osigurane založnim pravom na </w:t>
      </w:r>
      <w:r w:rsidR="009766F3">
        <w:t>nekretninama stečajnoga dužnika</w:t>
      </w:r>
      <w:r w:rsidRPr="009766F3">
        <w:t xml:space="preserve"> u iznosu od 6.617.282,17 kuna,</w:t>
      </w:r>
    </w:p>
    <w:p w:rsidR="00BA1AA7" w:rsidRPr="009766F3" w:rsidRDefault="00BA1AA7" w:rsidP="00BA1AA7">
      <w:pPr>
        <w:spacing w:before="60"/>
        <w:ind w:firstLine="720"/>
        <w:jc w:val="both"/>
      </w:pPr>
      <w:r w:rsidRPr="009766F3">
        <w:t>b) razlučni vjerovnik Republika Hrvatska</w:t>
      </w:r>
      <w:r w:rsidR="00B11540">
        <w:t xml:space="preserve"> </w:t>
      </w:r>
      <w:r w:rsidRPr="009766F3">
        <w:t>- Ministarstvo financija, Zagreb, Katančićeva 5, OIB 18683136487, namiruje nenovčanim oblikom namirenja s dijelom regresne tražbine za plaćena državna jamstva, osigurane založnim pravom na nekretninama stečajnog dužnika u iznosu od 26.934.540,75 kuna,</w:t>
      </w:r>
    </w:p>
    <w:p w:rsidR="00BA1AA7" w:rsidRPr="009766F3" w:rsidRDefault="00BA1AA7" w:rsidP="00BA1AA7">
      <w:pPr>
        <w:spacing w:before="60"/>
        <w:ind w:firstLine="720"/>
        <w:jc w:val="both"/>
      </w:pPr>
      <w:r w:rsidRPr="009766F3">
        <w:t>c) razlučni vjerovnik Hrvatska banka za obnovu i razvitak, Zagreb, Strossmayerov trg 9, OIB 26702280390,  namiruje nenovčanim oblikom namirenja s dijelom tražbine za dani kredit, osigurane založnim pravom na nekretninama stečaj</w:t>
      </w:r>
      <w:r w:rsidR="009766F3">
        <w:t>nog dužnika</w:t>
      </w:r>
      <w:r w:rsidRPr="009766F3">
        <w:t xml:space="preserve"> u iznosu od 314.981,37 kuna,</w:t>
      </w:r>
    </w:p>
    <w:p w:rsidR="00BA1AA7" w:rsidRPr="009766F3" w:rsidRDefault="00BA1AA7" w:rsidP="00BA1AA7">
      <w:pPr>
        <w:spacing w:before="80"/>
        <w:jc w:val="both"/>
      </w:pPr>
      <w:r w:rsidRPr="009766F3">
        <w:t>tako što se navedene tražbine unose kao prava u temeljni kapital društva stečajnoga dužnika, radi stjecanja dionica dioničkog društva stečajnoga dužnika u postupku povećanja temeljnog kapitala dioničkog društva stečajnog dužnika temeljem odluke o povećanju temeljnog kapitala iz točke XXIII. ovoga Rješenja, temeljem kojega unosa prava u temeljni kapital društva stečajnoga dužnika razlučni vjerovnici stječu dionice dioničkog društva stečajnog dužnika, i to:</w:t>
      </w:r>
    </w:p>
    <w:p w:rsidR="00BA1AA7" w:rsidRPr="009766F3" w:rsidRDefault="00BA1AA7" w:rsidP="00BA1AA7">
      <w:pPr>
        <w:spacing w:before="40"/>
        <w:ind w:firstLine="720"/>
        <w:jc w:val="both"/>
      </w:pPr>
      <w:r w:rsidRPr="009766F3">
        <w:t>a) razlučn</w:t>
      </w:r>
      <w:r w:rsidR="00B11540">
        <w:t>i vjerovnik Republika Hrvatska -</w:t>
      </w:r>
      <w:r w:rsidRPr="009766F3">
        <w:t xml:space="preserve"> Ministarstvo financija, Zagreb, Katančićeva 5, OIB 18683136487,  temeljem u temeljni kapital unesene tražbine u iznosu od 6.617.282,17 kuna stječe dionice dioničkog društva stečajnog dužnika broju od 661.720 komada,  u ukupnom nominalnom iznosu od 6.617.200,00 kuna, tako da svaka dionica ima nominalni iznos od 10,00 kuna, a  iznos od 82,27 kn, koji iznos preostaje nakon zaokruživanja vrijednosti unesene tražbine – prava na niži višekratnik broja 100, prenosi se u rezerve dioničkog društva;</w:t>
      </w:r>
    </w:p>
    <w:p w:rsidR="00BA1AA7" w:rsidRPr="009766F3" w:rsidRDefault="00BA1AA7" w:rsidP="00BA1AA7">
      <w:pPr>
        <w:spacing w:before="40"/>
        <w:ind w:firstLine="720"/>
        <w:jc w:val="both"/>
      </w:pPr>
      <w:r w:rsidRPr="009766F3">
        <w:t>b) razlučni vjerovnik Republika Hrvatska</w:t>
      </w:r>
      <w:r w:rsidR="00B11540">
        <w:t xml:space="preserve"> </w:t>
      </w:r>
      <w:r w:rsidRPr="009766F3">
        <w:t>- Ministarstvo financija, Zagreb, Katančićeva 5, OIB 18683136487, temeljem u temeljni kapital unesene tražbine u iznosu od   26.934.540,75 kuna, stječe dionice dioničkog društva stečajnog dužnika broju od 2.693.450 komada, u ukupnom nominalnom iznosu od 26.934.500,00 kuna, tako da svaka dionica ima</w:t>
      </w:r>
      <w:r w:rsidR="00B11540">
        <w:t xml:space="preserve"> nominalni iznos od 10,00 kuna,</w:t>
      </w:r>
      <w:r w:rsidRPr="009766F3">
        <w:t xml:space="preserve"> a iznos od 40,75 kuna, koji iznos preostaje nakon zaokruživanja vrijednosti unesene tražbine – prava na niži višekratnik broja 100, prenosi se u rezerve dioničkog društva stečajnog dužnika,</w:t>
      </w:r>
    </w:p>
    <w:p w:rsidR="00BA1AA7" w:rsidRPr="009766F3" w:rsidRDefault="00BA1AA7" w:rsidP="00BA1AA7">
      <w:pPr>
        <w:spacing w:before="40"/>
        <w:ind w:firstLine="720"/>
        <w:jc w:val="both"/>
      </w:pPr>
      <w:r w:rsidRPr="009766F3">
        <w:t>c) razlučni vjerovnik Hrvatska banka za obnovu i razvitak, Zagreb, Strossmayerov trg 9, OIB 26702280390,  temeljem u temeljni kapital unesene tražbine u iznosu od   314.981,37 kuna, stječe dionice dioničkog društva stečajnog dužnika broju od  31.490  komada, u ukupnom nominalnom iznosu od 314.900,00 kuna, tako da svaka dionica ima nominalni iznos od 10,00 kuna,  a  iznos od 81,37 kuna, koji iznos preostaje nakon zaokruživanja vrijednosti unesene tražbine – prava na niži višekratnik broja 100, prenosi se u rezerve dioničkog društva stečajnog dužnika.</w:t>
      </w:r>
    </w:p>
    <w:p w:rsidR="00BA1AA7" w:rsidRPr="009766F3" w:rsidRDefault="009766F3" w:rsidP="00BA1AA7">
      <w:pPr>
        <w:spacing w:before="200" w:after="100"/>
        <w:ind w:firstLine="720"/>
        <w:jc w:val="both"/>
      </w:pPr>
      <w:r>
        <w:t>VII. Utvrđuje se</w:t>
      </w:r>
      <w:r w:rsidR="00BA1AA7" w:rsidRPr="009766F3">
        <w:t xml:space="preserve"> da se r</w:t>
      </w:r>
      <w:r>
        <w:t>adi potpunog namirenja tražbina</w:t>
      </w:r>
      <w:r w:rsidR="00BA1AA7" w:rsidRPr="009766F3">
        <w:t xml:space="preserve"> stečajnih vjerovnika s utvrđenim tražbinama preostali dio tih utvrđenih tražbina nakon novčanog namirenja odr</w:t>
      </w:r>
      <w:r>
        <w:t>eđenog točkom V. ovoga Rješenja</w:t>
      </w:r>
      <w:r w:rsidR="00BA1AA7" w:rsidRPr="009766F3">
        <w:t xml:space="preserve"> prenosi u nenovčano namirenje, tako što se navedene tražbine unose kao prava u temeljni kapital društva stečajnoga dužnika, radi stjecanja dionica dioničkog društva stečajnoga dužnika u postupku povećanja temeljnog kapitala dioničkog društva stečajnog dužnika temeljem odluke o povećanju temeljnog kapitala iz točke XXII. </w:t>
      </w:r>
      <w:r w:rsidR="00BA1AA7" w:rsidRPr="009766F3">
        <w:lastRenderedPageBreak/>
        <w:t>ovoga Rješenja, temeljem kojega unosa prava u temeljni kapital društva stečajnoga dužnika stečajni vjerovnici drugog višeg isplatnog reda s utvrđenim tražbinama u temeljni kapital dioničkog društva stečajnog dužnika unose dio svojih utvrđenih tražbina u ukupnom iznosu od 16.411.515,25 kuna i potom  stječu dionice dioničkog društva stečajnog dužnika u ukupnom nominalnom iznosu od  16.410.600 kuna i broju od ukupno 1.641.060  komada uz nominalni iznos jedne dionice od 10,00 kuna,  dok se iznos tražbina tih vjerovnika od 915,21 kuna koji iznos preostaje nakon zaokruživanja vrijednosti unesenih tražbina – prava na niži višekratnih broja 100 prenosi u rezerve dioničkog društva stečajnog dužnika, tako da stečajni vjerovnici drugog višeg isplatnog reda u</w:t>
      </w:r>
      <w:r>
        <w:t xml:space="preserve">nose tražbine i stječu dionice </w:t>
      </w:r>
      <w:r w:rsidR="00BA1AA7" w:rsidRPr="009766F3">
        <w:t xml:space="preserve">u pojedinačnim </w:t>
      </w:r>
      <w:r>
        <w:t>iznosima, vrijednostima i broju</w:t>
      </w:r>
      <w:r w:rsidR="00BA1AA7" w:rsidRPr="009766F3">
        <w:t xml:space="preserve"> kako slijedi:</w:t>
      </w:r>
    </w:p>
    <w:tbl>
      <w:tblPr>
        <w:tblStyle w:val="Reetkatablice1"/>
        <w:tblW w:w="10065" w:type="dxa"/>
        <w:tblInd w:w="-318" w:type="dxa"/>
        <w:tblLayout w:type="fixed"/>
        <w:tblLook w:val="04A0" w:firstRow="1" w:lastRow="0" w:firstColumn="1" w:lastColumn="0" w:noHBand="0" w:noVBand="1"/>
      </w:tblPr>
      <w:tblGrid>
        <w:gridCol w:w="1790"/>
        <w:gridCol w:w="1330"/>
        <w:gridCol w:w="1275"/>
        <w:gridCol w:w="1276"/>
        <w:gridCol w:w="1276"/>
        <w:gridCol w:w="992"/>
        <w:gridCol w:w="1134"/>
        <w:gridCol w:w="992"/>
      </w:tblGrid>
      <w:tr w:rsidR="00BA1AA7" w:rsidRPr="009766F3" w:rsidTr="00BA1AA7">
        <w:trPr>
          <w:trHeight w:val="794"/>
        </w:trPr>
        <w:tc>
          <w:tcPr>
            <w:tcW w:w="1790" w:type="dxa"/>
            <w:vAlign w:val="center"/>
            <w:hideMark/>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Stečajni vjerovnik</w:t>
            </w:r>
          </w:p>
        </w:tc>
        <w:tc>
          <w:tcPr>
            <w:tcW w:w="1330" w:type="dxa"/>
            <w:vAlign w:val="center"/>
            <w:hideMark/>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OIB</w:t>
            </w:r>
          </w:p>
        </w:tc>
        <w:tc>
          <w:tcPr>
            <w:tcW w:w="1275" w:type="dxa"/>
            <w:vAlign w:val="center"/>
            <w:hideMark/>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Iznos tražbine za unos u temeljni kapital</w:t>
            </w:r>
          </w:p>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(kuna)</w:t>
            </w:r>
          </w:p>
        </w:tc>
        <w:tc>
          <w:tcPr>
            <w:tcW w:w="1276" w:type="dxa"/>
            <w:vAlign w:val="center"/>
            <w:hideMark/>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Iznos dijela tražbine zaokružen na višekratnik broja 100</w:t>
            </w:r>
          </w:p>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(kuna)</w:t>
            </w:r>
          </w:p>
        </w:tc>
        <w:tc>
          <w:tcPr>
            <w:tcW w:w="1276" w:type="dxa"/>
            <w:vAlign w:val="center"/>
            <w:hideMark/>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Nominalni iznos uloga</w:t>
            </w:r>
          </w:p>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(kuna)</w:t>
            </w:r>
          </w:p>
        </w:tc>
        <w:tc>
          <w:tcPr>
            <w:tcW w:w="992" w:type="dxa"/>
            <w:vAlign w:val="center"/>
            <w:hideMark/>
          </w:tcPr>
          <w:p w:rsidR="00BA1AA7" w:rsidRPr="009766F3" w:rsidRDefault="00BA1AA7" w:rsidP="00BA1AA7">
            <w:pPr>
              <w:ind w:left="15"/>
              <w:jc w:val="center"/>
              <w:rPr>
                <w:rFonts w:ascii="Times New Roman" w:hAnsi="Times New Roman" w:cs="Times New Roman"/>
                <w:sz w:val="20"/>
                <w:szCs w:val="20"/>
              </w:rPr>
            </w:pPr>
            <w:r w:rsidRPr="009766F3">
              <w:rPr>
                <w:rFonts w:ascii="Times New Roman" w:hAnsi="Times New Roman" w:cs="Times New Roman"/>
                <w:sz w:val="20"/>
                <w:szCs w:val="20"/>
              </w:rPr>
              <w:t>Broj dionica</w:t>
            </w:r>
          </w:p>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sz w:val="20"/>
                <w:szCs w:val="20"/>
              </w:rPr>
              <w:t>(komada)</w:t>
            </w:r>
          </w:p>
        </w:tc>
        <w:tc>
          <w:tcPr>
            <w:tcW w:w="1134" w:type="dxa"/>
            <w:vAlign w:val="center"/>
            <w:hideMark/>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sz w:val="20"/>
                <w:szCs w:val="20"/>
              </w:rPr>
              <w:t>Udjel u temeljnom kapitalu  u postotku (%)</w:t>
            </w:r>
          </w:p>
        </w:tc>
        <w:tc>
          <w:tcPr>
            <w:tcW w:w="992" w:type="dxa"/>
            <w:vAlign w:val="center"/>
            <w:hideMark/>
          </w:tcPr>
          <w:p w:rsidR="00BA1AA7" w:rsidRPr="009766F3" w:rsidRDefault="00BA1AA7" w:rsidP="00BA1AA7">
            <w:pPr>
              <w:jc w:val="center"/>
              <w:rPr>
                <w:rFonts w:ascii="Times New Roman" w:hAnsi="Times New Roman" w:cs="Times New Roman"/>
                <w:bCs/>
                <w:sz w:val="20"/>
                <w:szCs w:val="20"/>
              </w:rPr>
            </w:pPr>
            <w:r w:rsidRPr="009766F3">
              <w:rPr>
                <w:rFonts w:ascii="Times New Roman" w:hAnsi="Times New Roman" w:cs="Times New Roman"/>
                <w:bCs/>
                <w:sz w:val="20"/>
                <w:szCs w:val="20"/>
              </w:rPr>
              <w:t>Razlika tražbine za unos u rezerve (kuna)</w:t>
            </w:r>
          </w:p>
        </w:tc>
      </w:tr>
      <w:tr w:rsidR="00BA1AA7" w:rsidRPr="009766F3" w:rsidTr="00BA1AA7">
        <w:trPr>
          <w:trHeight w:val="964"/>
        </w:trPr>
        <w:tc>
          <w:tcPr>
            <w:tcW w:w="1790"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ANA BOGDANIĆ, Dugi donji dvori 12, STARI GRAD</w:t>
            </w:r>
          </w:p>
        </w:tc>
        <w:tc>
          <w:tcPr>
            <w:tcW w:w="1330"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94127036906</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0,00091</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0,00</w:t>
            </w:r>
          </w:p>
        </w:tc>
      </w:tr>
      <w:tr w:rsidR="00BA1AA7" w:rsidRPr="009766F3" w:rsidTr="00BA1AA7">
        <w:trPr>
          <w:trHeight w:val="964"/>
        </w:trPr>
        <w:tc>
          <w:tcPr>
            <w:tcW w:w="1790"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PLOVPUT d.o.o., Obala Lazareta 1, SPLIT</w:t>
            </w:r>
          </w:p>
        </w:tc>
        <w:tc>
          <w:tcPr>
            <w:tcW w:w="1330"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14480721492</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357,09</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0,00055</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57,09</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CROATIA OSIGURANJE d.d., PODRUŽNICA SPLIT, Trg Hrvatske bratske zajednice 8, SPLIT</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26187994862</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325.955,76</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325.900,00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325.900,00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32.590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0,59617</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55,76</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ZAGREBAČKA BURZA d.d. , Ivana Lučića 2a, ZAGREB</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84368186611</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31.377,31</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31.300,00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31.300,00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3.130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0,05726</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77,31</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TEDI MAROEVIĆ, Dugi donji dvori 8, STARI GRAD</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75901351091</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28.566,27</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28.500,00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28.500,00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2.850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0,05213</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66,27</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SPLITSKO-DALMATINSKA ŽUPANIJA, Domovinskog rata 2, SPLIT</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40781519492</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293.792,05</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293.700,00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293.700,00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29.370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0,53726</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92,04</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PODRAVKA prehrambena industrija d.d., A. Starčevića 32, KOPRIVNICA</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18928523252</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960.447,71</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960.400,00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960.400,00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96.040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1,75685%</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47,71</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TURISTIČKA ZAJEDNICA GRADA STAROGA GRADA, Obala dr. F. Tuđmana 1, STARI GRAD</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80217403312</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2.452.028,50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2.452.000,00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2.452.000,00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245.200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4,48542</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28,50</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lastRenderedPageBreak/>
              <w:t>ODVJETNIK JURICA DOMANČIĆ, Ul. dr. Mate Miličića 6, HVAR</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50244227537</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1.152.328,71</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1.152.300,00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1.152.300,00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115.230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2,10789</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28,71</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KOMUNALNO STARI GRAD d.o.o. , Trg </w:t>
            </w:r>
            <w:proofErr w:type="spellStart"/>
            <w:r w:rsidRPr="009766F3">
              <w:rPr>
                <w:rFonts w:ascii="Times New Roman" w:hAnsi="Times New Roman" w:cs="Times New Roman"/>
                <w:sz w:val="20"/>
                <w:szCs w:val="20"/>
              </w:rPr>
              <w:t>Ploćabb</w:t>
            </w:r>
            <w:proofErr w:type="spellEnd"/>
            <w:r w:rsidRPr="009766F3">
              <w:rPr>
                <w:rFonts w:ascii="Times New Roman" w:hAnsi="Times New Roman" w:cs="Times New Roman"/>
                <w:sz w:val="20"/>
                <w:szCs w:val="20"/>
              </w:rPr>
              <w:t>, STARI GRAD</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32328464260</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199.377,55</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199.300,00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199.300,00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19.930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0,36458</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77,54</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HRVATSKE ŠUME d.o.o. , Lj. Farkaša </w:t>
            </w:r>
            <w:proofErr w:type="spellStart"/>
            <w:r w:rsidRPr="009766F3">
              <w:rPr>
                <w:rFonts w:ascii="Times New Roman" w:hAnsi="Times New Roman" w:cs="Times New Roman"/>
                <w:sz w:val="20"/>
                <w:szCs w:val="20"/>
              </w:rPr>
              <w:t>Vukotinovića</w:t>
            </w:r>
            <w:proofErr w:type="spellEnd"/>
            <w:r w:rsidRPr="009766F3">
              <w:rPr>
                <w:rFonts w:ascii="Times New Roman" w:hAnsi="Times New Roman" w:cs="Times New Roman"/>
                <w:sz w:val="20"/>
                <w:szCs w:val="20"/>
              </w:rPr>
              <w:t xml:space="preserve"> 2, ZAGREB</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69693144506</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31.382,91</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31.300,00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31.300,00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3.130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0,05726</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82,90</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ODVJETNIK MIRA BOBAN, Lj. Posavskog 4, SPLIT</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56970059605</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2.283,08</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0,00402</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83,08</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GRAD STARI GRAD, Novo Riva 3, STARI GRAD</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95584171878</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4.511.351,28</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4.511.300,00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4.511.300,00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451.130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8,25248</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51,28</w:t>
            </w:r>
          </w:p>
        </w:tc>
      </w:tr>
      <w:tr w:rsidR="00BA1AA7" w:rsidRPr="009766F3" w:rsidTr="00BA1AA7">
        <w:trPr>
          <w:trHeight w:val="964"/>
        </w:trPr>
        <w:tc>
          <w:tcPr>
            <w:tcW w:w="1790" w:type="dxa"/>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GRAD STARI GRAD, Novo Riva 3, STARI GRAD</w:t>
            </w:r>
          </w:p>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(iznos po Nagodbi od 15.2.2018.)</w:t>
            </w:r>
          </w:p>
        </w:tc>
        <w:tc>
          <w:tcPr>
            <w:tcW w:w="1330" w:type="dxa"/>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95584171878</w:t>
            </w:r>
          </w:p>
        </w:tc>
        <w:tc>
          <w:tcPr>
            <w:tcW w:w="1275" w:type="dxa"/>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5.750.000,00</w:t>
            </w:r>
          </w:p>
        </w:tc>
        <w:tc>
          <w:tcPr>
            <w:tcW w:w="1276" w:type="dxa"/>
            <w:noWrap/>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5.750.000,00</w:t>
            </w:r>
          </w:p>
        </w:tc>
        <w:tc>
          <w:tcPr>
            <w:tcW w:w="1276" w:type="dxa"/>
            <w:noWrap/>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5.750.000,00</w:t>
            </w:r>
          </w:p>
        </w:tc>
        <w:tc>
          <w:tcPr>
            <w:tcW w:w="992" w:type="dxa"/>
            <w:noWrap/>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575.000</w:t>
            </w:r>
          </w:p>
        </w:tc>
        <w:tc>
          <w:tcPr>
            <w:tcW w:w="1134" w:type="dxa"/>
            <w:noWrap/>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10,51842</w:t>
            </w:r>
          </w:p>
        </w:tc>
        <w:tc>
          <w:tcPr>
            <w:tcW w:w="992" w:type="dxa"/>
            <w:noWrap/>
            <w:vAlign w:val="center"/>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0,00</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SREDIŠNJE KLIRINŠKO DEPOZITARNO DRUŠTVO d.d., </w:t>
            </w:r>
            <w:proofErr w:type="spellStart"/>
            <w:r w:rsidRPr="009766F3">
              <w:rPr>
                <w:rFonts w:ascii="Times New Roman" w:hAnsi="Times New Roman" w:cs="Times New Roman"/>
                <w:sz w:val="20"/>
                <w:szCs w:val="20"/>
              </w:rPr>
              <w:t>Heinzelova</w:t>
            </w:r>
            <w:proofErr w:type="spellEnd"/>
            <w:r w:rsidRPr="009766F3">
              <w:rPr>
                <w:rFonts w:ascii="Times New Roman" w:hAnsi="Times New Roman" w:cs="Times New Roman"/>
                <w:sz w:val="20"/>
                <w:szCs w:val="20"/>
              </w:rPr>
              <w:t xml:space="preserve">  62a, ZAGREB</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64406809162</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38.922,18</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38.900,00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38.900,00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3.890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0,07116</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22,18</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HEP-OPSKRBA d.o.o., Ul. grada Vukovara 37, ZAGREB</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63073332379</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177.476,27</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177.400,00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177.400,00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17.740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0,32452</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76,26</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MATE TEPIĆ, kao vlasnik obrta TEPIĆ, pekarski obrt, </w:t>
            </w:r>
            <w:proofErr w:type="spellStart"/>
            <w:r w:rsidRPr="009766F3">
              <w:rPr>
                <w:rFonts w:ascii="Times New Roman" w:hAnsi="Times New Roman" w:cs="Times New Roman"/>
                <w:sz w:val="20"/>
                <w:szCs w:val="20"/>
              </w:rPr>
              <w:t>vl</w:t>
            </w:r>
            <w:proofErr w:type="spellEnd"/>
            <w:r w:rsidRPr="009766F3">
              <w:rPr>
                <w:rFonts w:ascii="Times New Roman" w:hAnsi="Times New Roman" w:cs="Times New Roman"/>
                <w:sz w:val="20"/>
                <w:szCs w:val="20"/>
              </w:rPr>
              <w:t xml:space="preserve">. Mate </w:t>
            </w:r>
            <w:proofErr w:type="spellStart"/>
            <w:r w:rsidRPr="009766F3">
              <w:rPr>
                <w:rFonts w:ascii="Times New Roman" w:hAnsi="Times New Roman" w:cs="Times New Roman"/>
                <w:sz w:val="20"/>
                <w:szCs w:val="20"/>
              </w:rPr>
              <w:t>Tepić</w:t>
            </w:r>
            <w:proofErr w:type="spellEnd"/>
            <w:r w:rsidRPr="009766F3">
              <w:rPr>
                <w:rFonts w:ascii="Times New Roman" w:hAnsi="Times New Roman" w:cs="Times New Roman"/>
                <w:sz w:val="20"/>
                <w:szCs w:val="20"/>
              </w:rPr>
              <w:t>, Stari Grad, Petra Krešimira IV 3, Ul. Petra Krešimira IV 3, STARI GRAD</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73681713347</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452.407,14</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452.400,00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452.400,00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45.240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0,82757</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7,14</w:t>
            </w:r>
          </w:p>
        </w:tc>
      </w:tr>
      <w:tr w:rsidR="00BA1AA7" w:rsidRPr="009766F3" w:rsidTr="00BA1AA7">
        <w:trPr>
          <w:trHeight w:val="964"/>
        </w:trPr>
        <w:tc>
          <w:tcPr>
            <w:tcW w:w="179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 xml:space="preserve">LEDO d.d., </w:t>
            </w:r>
            <w:proofErr w:type="spellStart"/>
            <w:r w:rsidRPr="009766F3">
              <w:rPr>
                <w:rFonts w:ascii="Times New Roman" w:hAnsi="Times New Roman" w:cs="Times New Roman"/>
                <w:sz w:val="20"/>
                <w:szCs w:val="20"/>
              </w:rPr>
              <w:t>Čavićeva</w:t>
            </w:r>
            <w:proofErr w:type="spellEnd"/>
            <w:r w:rsidRPr="009766F3">
              <w:rPr>
                <w:rFonts w:ascii="Times New Roman" w:hAnsi="Times New Roman" w:cs="Times New Roman"/>
                <w:sz w:val="20"/>
                <w:szCs w:val="20"/>
              </w:rPr>
              <w:t xml:space="preserve"> 1a, ZAGREB</w:t>
            </w:r>
          </w:p>
        </w:tc>
        <w:tc>
          <w:tcPr>
            <w:tcW w:w="1330"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87955947581</w:t>
            </w:r>
          </w:p>
        </w:tc>
        <w:tc>
          <w:tcPr>
            <w:tcW w:w="1275" w:type="dxa"/>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2.961,44</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2.900,00</w:t>
            </w:r>
          </w:p>
        </w:tc>
        <w:tc>
          <w:tcPr>
            <w:tcW w:w="1276"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2.900,00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290</w:t>
            </w:r>
          </w:p>
        </w:tc>
        <w:tc>
          <w:tcPr>
            <w:tcW w:w="1134"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0,00530</w:t>
            </w:r>
          </w:p>
        </w:tc>
        <w:tc>
          <w:tcPr>
            <w:tcW w:w="992" w:type="dxa"/>
            <w:noWrap/>
            <w:vAlign w:val="center"/>
            <w:hideMark/>
          </w:tcPr>
          <w:p w:rsidR="00BA1AA7" w:rsidRPr="009766F3" w:rsidRDefault="00BA1AA7" w:rsidP="00BA1AA7">
            <w:pPr>
              <w:jc w:val="center"/>
              <w:rPr>
                <w:rFonts w:ascii="Times New Roman" w:hAnsi="Times New Roman" w:cs="Times New Roman"/>
                <w:sz w:val="20"/>
                <w:szCs w:val="20"/>
              </w:rPr>
            </w:pPr>
            <w:r w:rsidRPr="009766F3">
              <w:rPr>
                <w:rFonts w:ascii="Times New Roman" w:hAnsi="Times New Roman" w:cs="Times New Roman"/>
                <w:sz w:val="20"/>
                <w:szCs w:val="20"/>
              </w:rPr>
              <w:t>61,44</w:t>
            </w:r>
          </w:p>
        </w:tc>
      </w:tr>
    </w:tbl>
    <w:p w:rsidR="00BA1AA7" w:rsidRPr="009766F3" w:rsidRDefault="00BA1AA7" w:rsidP="00BA1AA7">
      <w:pPr>
        <w:spacing w:before="300"/>
        <w:ind w:firstLine="720"/>
        <w:jc w:val="both"/>
      </w:pPr>
      <w:r w:rsidRPr="009766F3">
        <w:t>VIII. Nal</w:t>
      </w:r>
      <w:r w:rsidR="009766F3">
        <w:t xml:space="preserve">aže se stečajnoj upraviteljici </w:t>
      </w:r>
      <w:r w:rsidRPr="009766F3">
        <w:t>da iz sredstava ostvarenih uplatom u povećanje temeljnoga kapitala u skladu s točkom XXIII. ovoga Rješenja u roku od tri dana od dana pravomoćnog upisa povećanja temeljnog kapitala iz točke XXIII. ovoga Rješenja u sudski registar Trgovačkog suda u Splitu izvrši isplatu prijavljene tražbine stečajnog vjerovnika prvog višeg isplatnog reda i izvrši isplatu prijavljenih tražbina stečajnih vjerovnika drugog višeg isplatnog reda i to:</w:t>
      </w:r>
    </w:p>
    <w:p w:rsidR="00BA1AA7" w:rsidRPr="009766F3" w:rsidRDefault="00BA1AA7" w:rsidP="00BA1AA7">
      <w:pPr>
        <w:spacing w:before="60"/>
        <w:ind w:firstLine="720"/>
        <w:jc w:val="both"/>
      </w:pPr>
      <w:r w:rsidRPr="009766F3">
        <w:lastRenderedPageBreak/>
        <w:t>a) stečajnom vjerovniku prvog višeg isplatnog reda Republika Hrvatska – Ministarstvo financija, Zagreb, Katančićeva 5, OIB 18683136487,  u iznosu od 37.493.268,98 kuna i  u iznosu od 246.243,10 kuna,</w:t>
      </w:r>
    </w:p>
    <w:p w:rsidR="00BA1AA7" w:rsidRPr="009766F3" w:rsidRDefault="00BA1AA7" w:rsidP="00BA1AA7">
      <w:pPr>
        <w:spacing w:before="60"/>
        <w:ind w:firstLine="720"/>
        <w:jc w:val="both"/>
      </w:pPr>
      <w:r w:rsidRPr="009766F3">
        <w:t>b) stečajnom vjerovniku drugog višeg isplatnog reda TELLIN HOTELI d.o.o. čiji pravni sljednik je društvo FUTURUM KOMUNIKACIJE d.o.o., Varaždin, Anina 2, OIB 75330357659,  u iznosu od 1.708.764,75 kuna,</w:t>
      </w:r>
    </w:p>
    <w:p w:rsidR="00BA1AA7" w:rsidRPr="009766F3" w:rsidRDefault="00BA1AA7" w:rsidP="00BA1AA7">
      <w:pPr>
        <w:spacing w:before="60"/>
        <w:ind w:firstLine="720"/>
        <w:jc w:val="both"/>
      </w:pPr>
      <w:r w:rsidRPr="009766F3">
        <w:t>c) stečajnom vjerovniku drugog višeg isplatnog reda Grad Stari Grad, OIB 95584171878,  u iznosu od 164.470,87 kuna.</w:t>
      </w:r>
    </w:p>
    <w:p w:rsidR="00BA1AA7" w:rsidRPr="009766F3" w:rsidRDefault="00BA1AA7" w:rsidP="00BA1AA7">
      <w:pPr>
        <w:spacing w:before="300"/>
        <w:ind w:firstLine="720"/>
        <w:jc w:val="both"/>
      </w:pPr>
      <w:r w:rsidRPr="009766F3">
        <w:t>IX. Na</w:t>
      </w:r>
      <w:r w:rsidR="009766F3">
        <w:t>laže se stečajnoj upraviteljici</w:t>
      </w:r>
      <w:r w:rsidRPr="009766F3">
        <w:t xml:space="preserve"> da radi izdvajanja dionica za nenovčano namirenje ostatka osporenih tražbina stečajnih vjerovnika prvog i drugog višeg isplatnog reda, za slučaj da te tražbine budu pravomoćnom presudom nadležnog suda u cijelosti ili djelomično utvrđene tražbinama odgovarajućeg isplatnog reda, u svojstvu Glavne skupštine dioničkog društva stečajnog dužnika, donese novi Statut dioničkog društva stečajnog dužnika s odredbama kojima se uređuje primjena pravnog instituta odobrenog temeljnog kapitala u skladu s odredbama članaka 323. do 327. Zakona o trgovačkim društvima, temeljem kojih odredbi će Uprava dioničkog društva stečajnog dužnika biti ovlaštena za donošenje odluke o povećanju temeljnoga kapitala dioničkog društva stečajnog dužnika odnosno sljednika stečajnog dužnika, a radi:</w:t>
      </w:r>
    </w:p>
    <w:p w:rsidR="00BA1AA7" w:rsidRPr="009766F3" w:rsidRDefault="00BA1AA7" w:rsidP="00BA1AA7">
      <w:pPr>
        <w:spacing w:before="60"/>
        <w:ind w:firstLine="720"/>
        <w:jc w:val="both"/>
        <w:rPr>
          <w:bCs/>
          <w:iCs/>
        </w:rPr>
      </w:pPr>
      <w:r w:rsidRPr="009766F3">
        <w:t xml:space="preserve">a) namirenja naknadno pravomoćno utvrđene tražbine stečajnog vjerovnika prvog višeg isplatnog reda Republika Hrvatska – Ministarstvo financija,  Zagreb, Katančićeva 5, OIB 18683136487 u iznosu do </w:t>
      </w:r>
      <w:r w:rsidRPr="009766F3">
        <w:rPr>
          <w:bCs/>
          <w:iCs/>
        </w:rPr>
        <w:t xml:space="preserve">18.666.118,44 kuna, </w:t>
      </w:r>
      <w:r w:rsidRPr="009766F3">
        <w:t xml:space="preserve"> koji iznos čini dio osporene tražbine na ime zakonskih zateznih kamata na poreze i doprinose na plaće radnika, uručenjem do najviše 186.661 komada dionica, svaka u nominalnom iznosu od 10,00 kuna, </w:t>
      </w:r>
      <w:r w:rsidRPr="009766F3">
        <w:rPr>
          <w:bCs/>
          <w:iCs/>
        </w:rPr>
        <w:t>a u ukupnom nominalnom iznosu do najviše 1.866.610,00 kuna,</w:t>
      </w:r>
    </w:p>
    <w:p w:rsidR="00BA1AA7" w:rsidRPr="009766F3" w:rsidRDefault="00BA1AA7" w:rsidP="00BA1AA7">
      <w:pPr>
        <w:spacing w:before="60"/>
        <w:ind w:firstLine="720"/>
        <w:jc w:val="both"/>
      </w:pPr>
      <w:r w:rsidRPr="009766F3">
        <w:rPr>
          <w:bCs/>
          <w:iCs/>
        </w:rPr>
        <w:t xml:space="preserve">b) </w:t>
      </w:r>
      <w:r w:rsidRPr="009766F3">
        <w:t>namirenja naknadno pravomoćno utvrđene tražbine stečajnog vjerovnika drugog višeg isplatnog reda Republika Hrvatska – Ministarstvo financija,  Zagreb, Katančićeva 5, OIB 18683136487, u iznosu do 100.558.400,00 kuna, uručenjem do najviše 1.005.584 komada dionica, svaka u nominalnom iznosu od 10,00 kuna, a u ukupnom nominalnom iznosu do najviše 10.055.840,00 kuna,</w:t>
      </w:r>
    </w:p>
    <w:p w:rsidR="00BA1AA7" w:rsidRPr="009766F3" w:rsidRDefault="00BA1AA7" w:rsidP="00BA1AA7">
      <w:pPr>
        <w:spacing w:before="60"/>
        <w:ind w:firstLine="720"/>
        <w:jc w:val="both"/>
      </w:pPr>
      <w:r w:rsidRPr="009766F3">
        <w:t xml:space="preserve">c) namirenja naknadno pravomoćno utvrđene tražbine stečajnog vjerovnika drugog višeg isplatnog reda TELLIN HOTELI d.o.o. čiji pravni sljednik je društvo FUTURUM KOMUNIKACIJE d.o.o., Varaždin, Anina 2, OIB 75330357659  u  iznosu do  </w:t>
      </w:r>
      <w:r w:rsidR="001E5C38">
        <w:t xml:space="preserve">1.708.700,00 </w:t>
      </w:r>
      <w:r w:rsidRPr="009766F3">
        <w:t>kuna, uručenjem do najviše 17.087 komada dionica, svaka u nominalnom iznosu od 10,00 kuna, a u ukupnom nominalnom iznosu do najviše   170.870,00 kuna,</w:t>
      </w:r>
    </w:p>
    <w:p w:rsidR="00BA1AA7" w:rsidRPr="009766F3" w:rsidRDefault="00BA1AA7" w:rsidP="00BA1AA7">
      <w:pPr>
        <w:spacing w:before="60"/>
        <w:ind w:firstLine="720"/>
        <w:jc w:val="both"/>
      </w:pPr>
      <w:r w:rsidRPr="009766F3">
        <w:t>d) namirenja naknadno pravomoćno utvrđene tražbine stečajnog vjerovnika drugog višeg isplatnog reda  Grad Stari Grad, OIB 95584171878, u iznosu do   212.080,01   kuna, uručenjem do najviše  2.120  komada dionica, svaka u nominalnom iznosu od 10,00 kuna, a u ukupnom nominalnom iznosu do najviše 21.200,00 kuna.</w:t>
      </w:r>
    </w:p>
    <w:p w:rsidR="00BA1AA7" w:rsidRPr="009766F3" w:rsidRDefault="00BA1AA7" w:rsidP="00BA1AA7">
      <w:pPr>
        <w:spacing w:before="240"/>
        <w:ind w:firstLine="720"/>
        <w:jc w:val="both"/>
      </w:pPr>
      <w:r w:rsidRPr="009766F3">
        <w:t>X. Nalaže se stečajnom dužniku</w:t>
      </w:r>
      <w:r w:rsidR="009766F3">
        <w:t>,</w:t>
      </w:r>
      <w:r w:rsidRPr="009766F3">
        <w:t xml:space="preserve"> odnosno njegovom pravnom sljedniku, da u roku od 90 dana od dana nastupa pravomoćnosti presude nadležnoga suda, kojom budu tražbine stečajnih vjerovnika iz točke IX. ovoga Rješenja utvrđene kao tražbine odgovarajućeg isplatnog reda donese odluku o povećanju temeljnog kapitala izdavanjem novih dionica, radi uručenja dionica stečajnim vjerovnicima iz točke IX. ovoga Rješenja.</w:t>
      </w:r>
    </w:p>
    <w:p w:rsidR="00BA1AA7" w:rsidRPr="009766F3" w:rsidRDefault="00BA1AA7" w:rsidP="00BA1AA7">
      <w:pPr>
        <w:spacing w:before="240" w:after="200"/>
        <w:ind w:firstLine="720"/>
        <w:jc w:val="both"/>
      </w:pPr>
      <w:r w:rsidRPr="009766F3">
        <w:t>XI. Na</w:t>
      </w:r>
      <w:r w:rsidR="009766F3">
        <w:t>laže se stečajnoj upraviteljici</w:t>
      </w:r>
      <w:r w:rsidRPr="009766F3">
        <w:t xml:space="preserve"> da u roku od tri dana od dana pravomoćnosti rješenja o upisu provedenog povećanja temeljnog kapitala uplatom u novcu u sudski regi</w:t>
      </w:r>
      <w:r w:rsidR="009766F3">
        <w:t>star Trgovačkog suda u Splitu</w:t>
      </w:r>
      <w:r w:rsidRPr="009766F3">
        <w:t xml:space="preserve"> iz sredstava uplaćenog uloga u povećanje temeljnog kapitala prema </w:t>
      </w:r>
      <w:r w:rsidRPr="009766F3">
        <w:lastRenderedPageBreak/>
        <w:t>točki XXIII. ovoga Rješenja, provede isplatu radi novčanog namirenja dijela tražbina stečajnih vjerovnika drugog višeg isplatnog reda s utvrđenim tražbinama, koji vjerovnici su uskratili  davanje izjave iz članka</w:t>
      </w:r>
      <w:r w:rsidR="009766F3">
        <w:t xml:space="preserve"> 316. st. 2. Stečajnoga zakona,</w:t>
      </w:r>
      <w:r w:rsidRPr="009766F3">
        <w:t xml:space="preserve"> u sveukupnom iznosu od 527.719,96 kuna, a da za ostatak njihovih utvrđenih tražbina u poslovnim knjigama stečajnog dužnika provede odgovarajuća knjiženja zbog otpisa (otpusta) duga  stečajnom dužniku, i to   pojedinačno, svakom od tih vjerovnika, u iznosima novčane isplat</w:t>
      </w:r>
      <w:r w:rsidR="009766F3">
        <w:t>e odnosno otpisa (otpusta duga),</w:t>
      </w:r>
      <w:r w:rsidRPr="009766F3">
        <w:t xml:space="preserve"> kako slijedi:</w:t>
      </w:r>
    </w:p>
    <w:tbl>
      <w:tblPr>
        <w:tblStyle w:val="Reetkatablice"/>
        <w:tblW w:w="0" w:type="auto"/>
        <w:jc w:val="center"/>
        <w:tblInd w:w="108" w:type="dxa"/>
        <w:tblLook w:val="04A0" w:firstRow="1" w:lastRow="0" w:firstColumn="1" w:lastColumn="0" w:noHBand="0" w:noVBand="1"/>
      </w:tblPr>
      <w:tblGrid>
        <w:gridCol w:w="655"/>
        <w:gridCol w:w="2660"/>
        <w:gridCol w:w="1417"/>
        <w:gridCol w:w="1701"/>
        <w:gridCol w:w="1559"/>
        <w:gridCol w:w="1186"/>
      </w:tblGrid>
      <w:tr w:rsidR="00BA1AA7" w:rsidRPr="009766F3" w:rsidTr="00BA1AA7">
        <w:trPr>
          <w:trHeight w:val="397"/>
          <w:jc w:val="center"/>
        </w:trPr>
        <w:tc>
          <w:tcPr>
            <w:tcW w:w="655" w:type="dxa"/>
            <w:vAlign w:val="center"/>
          </w:tcPr>
          <w:p w:rsidR="00BA1AA7" w:rsidRPr="009766F3" w:rsidRDefault="00BA1AA7" w:rsidP="00BA1AA7">
            <w:pPr>
              <w:jc w:val="center"/>
              <w:rPr>
                <w:sz w:val="20"/>
                <w:szCs w:val="20"/>
              </w:rPr>
            </w:pPr>
            <w:r w:rsidRPr="009766F3">
              <w:rPr>
                <w:sz w:val="20"/>
                <w:szCs w:val="20"/>
              </w:rPr>
              <w:t>R. br.</w:t>
            </w:r>
          </w:p>
        </w:tc>
        <w:tc>
          <w:tcPr>
            <w:tcW w:w="2660" w:type="dxa"/>
            <w:vAlign w:val="center"/>
          </w:tcPr>
          <w:p w:rsidR="00BA1AA7" w:rsidRPr="009766F3" w:rsidRDefault="00BA1AA7" w:rsidP="00BA1AA7">
            <w:pPr>
              <w:jc w:val="center"/>
              <w:rPr>
                <w:sz w:val="20"/>
                <w:szCs w:val="20"/>
              </w:rPr>
            </w:pPr>
            <w:r w:rsidRPr="009766F3">
              <w:rPr>
                <w:sz w:val="20"/>
                <w:szCs w:val="20"/>
              </w:rPr>
              <w:t>Ime i prezime / tvrtka  ili naziv vjerovnika, sjedište i adresa</w:t>
            </w:r>
          </w:p>
        </w:tc>
        <w:tc>
          <w:tcPr>
            <w:tcW w:w="1417" w:type="dxa"/>
            <w:vAlign w:val="center"/>
          </w:tcPr>
          <w:p w:rsidR="00BA1AA7" w:rsidRPr="009766F3" w:rsidRDefault="00BA1AA7" w:rsidP="00BA1AA7">
            <w:pPr>
              <w:jc w:val="center"/>
              <w:rPr>
                <w:sz w:val="20"/>
                <w:szCs w:val="20"/>
              </w:rPr>
            </w:pPr>
            <w:r w:rsidRPr="009766F3">
              <w:rPr>
                <w:sz w:val="20"/>
                <w:szCs w:val="20"/>
              </w:rPr>
              <w:t>OIB</w:t>
            </w:r>
          </w:p>
        </w:tc>
        <w:tc>
          <w:tcPr>
            <w:tcW w:w="1701" w:type="dxa"/>
            <w:vAlign w:val="center"/>
          </w:tcPr>
          <w:p w:rsidR="00BA1AA7" w:rsidRPr="009766F3" w:rsidRDefault="00BA1AA7" w:rsidP="00BA1AA7">
            <w:pPr>
              <w:jc w:val="center"/>
              <w:rPr>
                <w:sz w:val="20"/>
                <w:szCs w:val="20"/>
              </w:rPr>
            </w:pPr>
            <w:r w:rsidRPr="009766F3">
              <w:rPr>
                <w:sz w:val="20"/>
                <w:szCs w:val="20"/>
              </w:rPr>
              <w:t>Iznos utvrđene tražbine</w:t>
            </w:r>
          </w:p>
          <w:p w:rsidR="00BA1AA7" w:rsidRPr="009766F3" w:rsidRDefault="00BA1AA7" w:rsidP="00BA1AA7">
            <w:pPr>
              <w:jc w:val="center"/>
              <w:rPr>
                <w:sz w:val="20"/>
                <w:szCs w:val="20"/>
              </w:rPr>
            </w:pPr>
            <w:r w:rsidRPr="009766F3">
              <w:rPr>
                <w:sz w:val="20"/>
                <w:szCs w:val="20"/>
              </w:rPr>
              <w:t>kuna</w:t>
            </w:r>
          </w:p>
          <w:p w:rsidR="00BA1AA7" w:rsidRPr="009766F3" w:rsidRDefault="00BA1AA7" w:rsidP="00BA1AA7">
            <w:pPr>
              <w:jc w:val="center"/>
              <w:rPr>
                <w:sz w:val="20"/>
                <w:szCs w:val="20"/>
              </w:rPr>
            </w:pPr>
          </w:p>
          <w:p w:rsidR="00BA1AA7" w:rsidRPr="009766F3" w:rsidRDefault="00BA1AA7" w:rsidP="00BA1AA7">
            <w:pPr>
              <w:jc w:val="center"/>
              <w:rPr>
                <w:sz w:val="20"/>
                <w:szCs w:val="20"/>
              </w:rPr>
            </w:pPr>
          </w:p>
        </w:tc>
        <w:tc>
          <w:tcPr>
            <w:tcW w:w="1559" w:type="dxa"/>
            <w:vAlign w:val="center"/>
          </w:tcPr>
          <w:p w:rsidR="00BA1AA7" w:rsidRPr="009766F3" w:rsidRDefault="00BA1AA7" w:rsidP="00BA1AA7">
            <w:pPr>
              <w:jc w:val="center"/>
              <w:rPr>
                <w:sz w:val="20"/>
                <w:szCs w:val="20"/>
              </w:rPr>
            </w:pPr>
            <w:r w:rsidRPr="009766F3">
              <w:rPr>
                <w:sz w:val="20"/>
                <w:szCs w:val="20"/>
              </w:rPr>
              <w:t>Dio tražbine za novčano namirenje (50% glavnice sadržane u iznosu utvrđene tražbine)</w:t>
            </w:r>
          </w:p>
          <w:p w:rsidR="00BA1AA7" w:rsidRPr="009766F3" w:rsidRDefault="00BA1AA7" w:rsidP="00BA1AA7">
            <w:pPr>
              <w:jc w:val="center"/>
              <w:rPr>
                <w:sz w:val="20"/>
                <w:szCs w:val="20"/>
              </w:rPr>
            </w:pPr>
            <w:r w:rsidRPr="009766F3">
              <w:rPr>
                <w:sz w:val="20"/>
                <w:szCs w:val="20"/>
              </w:rPr>
              <w:t>kuna</w:t>
            </w:r>
          </w:p>
        </w:tc>
        <w:tc>
          <w:tcPr>
            <w:tcW w:w="1186" w:type="dxa"/>
            <w:vAlign w:val="center"/>
          </w:tcPr>
          <w:p w:rsidR="00BA1AA7" w:rsidRPr="009766F3" w:rsidRDefault="00BA1AA7" w:rsidP="00BA1AA7">
            <w:pPr>
              <w:jc w:val="center"/>
              <w:rPr>
                <w:sz w:val="20"/>
                <w:szCs w:val="20"/>
              </w:rPr>
            </w:pPr>
            <w:r w:rsidRPr="009766F3">
              <w:rPr>
                <w:sz w:val="20"/>
                <w:szCs w:val="20"/>
              </w:rPr>
              <w:t>Ostatak tražbine za otpis (50% glavnice i zatezne kamate)</w:t>
            </w:r>
          </w:p>
          <w:p w:rsidR="00BA1AA7" w:rsidRPr="009766F3" w:rsidRDefault="00BA1AA7" w:rsidP="00BA1AA7">
            <w:pPr>
              <w:jc w:val="center"/>
              <w:rPr>
                <w:sz w:val="20"/>
                <w:szCs w:val="20"/>
              </w:rPr>
            </w:pPr>
            <w:r w:rsidRPr="009766F3">
              <w:rPr>
                <w:sz w:val="20"/>
                <w:szCs w:val="20"/>
              </w:rPr>
              <w:t>kuna</w:t>
            </w:r>
          </w:p>
        </w:tc>
      </w:tr>
      <w:tr w:rsidR="00BA1AA7" w:rsidRPr="009766F3" w:rsidTr="00BA1AA7">
        <w:trPr>
          <w:trHeight w:val="397"/>
          <w:jc w:val="center"/>
        </w:trPr>
        <w:tc>
          <w:tcPr>
            <w:tcW w:w="655" w:type="dxa"/>
            <w:vAlign w:val="center"/>
          </w:tcPr>
          <w:p w:rsidR="00BA1AA7" w:rsidRPr="009766F3" w:rsidRDefault="00BA1AA7" w:rsidP="00BA1AA7">
            <w:pPr>
              <w:jc w:val="center"/>
              <w:rPr>
                <w:sz w:val="20"/>
                <w:szCs w:val="20"/>
              </w:rPr>
            </w:pPr>
            <w:r w:rsidRPr="009766F3">
              <w:rPr>
                <w:sz w:val="20"/>
                <w:szCs w:val="20"/>
              </w:rPr>
              <w:t>1</w:t>
            </w:r>
          </w:p>
        </w:tc>
        <w:tc>
          <w:tcPr>
            <w:tcW w:w="2660" w:type="dxa"/>
            <w:vAlign w:val="center"/>
          </w:tcPr>
          <w:p w:rsidR="00BA1AA7" w:rsidRPr="009766F3" w:rsidRDefault="00BA1AA7" w:rsidP="00BA1AA7">
            <w:pPr>
              <w:jc w:val="center"/>
              <w:rPr>
                <w:sz w:val="20"/>
                <w:szCs w:val="20"/>
              </w:rPr>
            </w:pPr>
            <w:r w:rsidRPr="009766F3">
              <w:rPr>
                <w:sz w:val="20"/>
                <w:szCs w:val="20"/>
              </w:rPr>
              <w:t>2</w:t>
            </w:r>
          </w:p>
        </w:tc>
        <w:tc>
          <w:tcPr>
            <w:tcW w:w="1417" w:type="dxa"/>
            <w:vAlign w:val="center"/>
          </w:tcPr>
          <w:p w:rsidR="00BA1AA7" w:rsidRPr="009766F3" w:rsidRDefault="00BA1AA7" w:rsidP="00BA1AA7">
            <w:pPr>
              <w:jc w:val="center"/>
              <w:rPr>
                <w:sz w:val="20"/>
                <w:szCs w:val="20"/>
              </w:rPr>
            </w:pPr>
            <w:r w:rsidRPr="009766F3">
              <w:rPr>
                <w:sz w:val="20"/>
                <w:szCs w:val="20"/>
              </w:rPr>
              <w:t>3</w:t>
            </w:r>
          </w:p>
        </w:tc>
        <w:tc>
          <w:tcPr>
            <w:tcW w:w="1701" w:type="dxa"/>
            <w:vAlign w:val="center"/>
          </w:tcPr>
          <w:p w:rsidR="00BA1AA7" w:rsidRPr="009766F3" w:rsidRDefault="00BA1AA7" w:rsidP="00BA1AA7">
            <w:pPr>
              <w:jc w:val="center"/>
              <w:rPr>
                <w:sz w:val="20"/>
                <w:szCs w:val="20"/>
              </w:rPr>
            </w:pPr>
            <w:r w:rsidRPr="009766F3">
              <w:rPr>
                <w:sz w:val="20"/>
                <w:szCs w:val="20"/>
              </w:rPr>
              <w:t>4</w:t>
            </w:r>
          </w:p>
        </w:tc>
        <w:tc>
          <w:tcPr>
            <w:tcW w:w="1559" w:type="dxa"/>
            <w:vAlign w:val="center"/>
          </w:tcPr>
          <w:p w:rsidR="00BA1AA7" w:rsidRPr="009766F3" w:rsidRDefault="00BA1AA7" w:rsidP="00BA1AA7">
            <w:pPr>
              <w:jc w:val="center"/>
              <w:rPr>
                <w:sz w:val="20"/>
                <w:szCs w:val="20"/>
              </w:rPr>
            </w:pPr>
            <w:r w:rsidRPr="009766F3">
              <w:rPr>
                <w:sz w:val="20"/>
                <w:szCs w:val="20"/>
              </w:rPr>
              <w:t>5</w:t>
            </w:r>
          </w:p>
        </w:tc>
        <w:tc>
          <w:tcPr>
            <w:tcW w:w="1186" w:type="dxa"/>
            <w:vAlign w:val="center"/>
          </w:tcPr>
          <w:p w:rsidR="00BA1AA7" w:rsidRPr="009766F3" w:rsidRDefault="00BA1AA7" w:rsidP="00BA1AA7">
            <w:pPr>
              <w:jc w:val="center"/>
              <w:rPr>
                <w:sz w:val="20"/>
                <w:szCs w:val="20"/>
              </w:rPr>
            </w:pPr>
            <w:r w:rsidRPr="009766F3">
              <w:rPr>
                <w:sz w:val="20"/>
                <w:szCs w:val="20"/>
              </w:rPr>
              <w:t>6</w:t>
            </w:r>
          </w:p>
        </w:tc>
      </w:tr>
      <w:tr w:rsidR="00BA1AA7" w:rsidRPr="009766F3" w:rsidTr="00BA1AA7">
        <w:trPr>
          <w:trHeight w:val="397"/>
          <w:jc w:val="center"/>
        </w:trPr>
        <w:tc>
          <w:tcPr>
            <w:tcW w:w="655" w:type="dxa"/>
            <w:vAlign w:val="center"/>
          </w:tcPr>
          <w:p w:rsidR="00BA1AA7" w:rsidRPr="009766F3" w:rsidRDefault="00BA1AA7" w:rsidP="00BA1AA7">
            <w:pPr>
              <w:jc w:val="center"/>
              <w:rPr>
                <w:sz w:val="20"/>
                <w:szCs w:val="20"/>
              </w:rPr>
            </w:pPr>
            <w:r w:rsidRPr="009766F3">
              <w:rPr>
                <w:sz w:val="20"/>
                <w:szCs w:val="20"/>
              </w:rPr>
              <w:t>1.</w:t>
            </w:r>
          </w:p>
        </w:tc>
        <w:tc>
          <w:tcPr>
            <w:tcW w:w="2660" w:type="dxa"/>
            <w:vAlign w:val="center"/>
          </w:tcPr>
          <w:p w:rsidR="00BA1AA7" w:rsidRPr="009766F3" w:rsidRDefault="00BA1AA7" w:rsidP="00BA1AA7">
            <w:pPr>
              <w:jc w:val="center"/>
              <w:rPr>
                <w:sz w:val="20"/>
                <w:szCs w:val="20"/>
              </w:rPr>
            </w:pPr>
            <w:r w:rsidRPr="009766F3">
              <w:rPr>
                <w:sz w:val="20"/>
                <w:szCs w:val="20"/>
              </w:rPr>
              <w:t>HRVATSKE VODE</w:t>
            </w:r>
          </w:p>
          <w:p w:rsidR="00BA1AA7" w:rsidRPr="009766F3" w:rsidRDefault="00BA1AA7" w:rsidP="00BA1AA7">
            <w:pPr>
              <w:jc w:val="center"/>
              <w:rPr>
                <w:sz w:val="20"/>
                <w:szCs w:val="20"/>
              </w:rPr>
            </w:pPr>
            <w:r w:rsidRPr="009766F3">
              <w:rPr>
                <w:sz w:val="20"/>
                <w:szCs w:val="20"/>
              </w:rPr>
              <w:t>Ul. grada Vukovara 220, ZAGREB</w:t>
            </w:r>
          </w:p>
        </w:tc>
        <w:tc>
          <w:tcPr>
            <w:tcW w:w="1417" w:type="dxa"/>
            <w:vAlign w:val="center"/>
          </w:tcPr>
          <w:p w:rsidR="00BA1AA7" w:rsidRPr="009766F3" w:rsidRDefault="00BA1AA7" w:rsidP="00BA1AA7">
            <w:pPr>
              <w:jc w:val="center"/>
              <w:rPr>
                <w:sz w:val="20"/>
                <w:szCs w:val="20"/>
              </w:rPr>
            </w:pPr>
            <w:r w:rsidRPr="009766F3">
              <w:rPr>
                <w:sz w:val="20"/>
                <w:szCs w:val="20"/>
              </w:rPr>
              <w:t>28921383001</w:t>
            </w:r>
          </w:p>
        </w:tc>
        <w:tc>
          <w:tcPr>
            <w:tcW w:w="1701" w:type="dxa"/>
            <w:vAlign w:val="center"/>
          </w:tcPr>
          <w:p w:rsidR="00BA1AA7" w:rsidRPr="009766F3" w:rsidRDefault="00BA1AA7" w:rsidP="00BA1AA7">
            <w:pPr>
              <w:jc w:val="center"/>
              <w:rPr>
                <w:sz w:val="20"/>
                <w:szCs w:val="20"/>
              </w:rPr>
            </w:pPr>
            <w:r w:rsidRPr="009766F3">
              <w:rPr>
                <w:sz w:val="20"/>
                <w:szCs w:val="20"/>
              </w:rPr>
              <w:t>808.925,83</w:t>
            </w:r>
          </w:p>
        </w:tc>
        <w:tc>
          <w:tcPr>
            <w:tcW w:w="1559" w:type="dxa"/>
            <w:vAlign w:val="center"/>
          </w:tcPr>
          <w:p w:rsidR="00BA1AA7" w:rsidRPr="009766F3" w:rsidRDefault="00BA1AA7" w:rsidP="00BA1AA7">
            <w:pPr>
              <w:jc w:val="center"/>
              <w:rPr>
                <w:sz w:val="20"/>
                <w:szCs w:val="20"/>
              </w:rPr>
            </w:pPr>
            <w:r w:rsidRPr="009766F3">
              <w:rPr>
                <w:sz w:val="20"/>
                <w:szCs w:val="20"/>
              </w:rPr>
              <w:t>299.407,39</w:t>
            </w:r>
          </w:p>
        </w:tc>
        <w:tc>
          <w:tcPr>
            <w:tcW w:w="1186" w:type="dxa"/>
            <w:vAlign w:val="center"/>
          </w:tcPr>
          <w:p w:rsidR="00BA1AA7" w:rsidRPr="009766F3" w:rsidRDefault="00BA1AA7" w:rsidP="00BA1AA7">
            <w:pPr>
              <w:jc w:val="center"/>
              <w:rPr>
                <w:sz w:val="20"/>
                <w:szCs w:val="20"/>
              </w:rPr>
            </w:pPr>
            <w:r w:rsidRPr="009766F3">
              <w:rPr>
                <w:sz w:val="20"/>
                <w:szCs w:val="20"/>
              </w:rPr>
              <w:t>509.518,44</w:t>
            </w:r>
          </w:p>
        </w:tc>
      </w:tr>
      <w:tr w:rsidR="00BA1AA7" w:rsidRPr="009766F3" w:rsidTr="00BA1AA7">
        <w:trPr>
          <w:trHeight w:val="397"/>
          <w:jc w:val="center"/>
        </w:trPr>
        <w:tc>
          <w:tcPr>
            <w:tcW w:w="655" w:type="dxa"/>
            <w:vAlign w:val="center"/>
          </w:tcPr>
          <w:p w:rsidR="00BA1AA7" w:rsidRPr="009766F3" w:rsidRDefault="00BA1AA7" w:rsidP="00BA1AA7">
            <w:pPr>
              <w:jc w:val="center"/>
              <w:rPr>
                <w:sz w:val="20"/>
                <w:szCs w:val="20"/>
              </w:rPr>
            </w:pPr>
            <w:r w:rsidRPr="009766F3">
              <w:rPr>
                <w:sz w:val="20"/>
                <w:szCs w:val="20"/>
              </w:rPr>
              <w:t>2.</w:t>
            </w:r>
          </w:p>
        </w:tc>
        <w:tc>
          <w:tcPr>
            <w:tcW w:w="2660" w:type="dxa"/>
            <w:vAlign w:val="center"/>
          </w:tcPr>
          <w:p w:rsidR="00BA1AA7" w:rsidRPr="009766F3" w:rsidRDefault="00BA1AA7" w:rsidP="00BA1AA7">
            <w:pPr>
              <w:jc w:val="center"/>
              <w:rPr>
                <w:sz w:val="20"/>
                <w:szCs w:val="20"/>
              </w:rPr>
            </w:pPr>
            <w:r w:rsidRPr="009766F3">
              <w:rPr>
                <w:sz w:val="20"/>
                <w:szCs w:val="20"/>
              </w:rPr>
              <w:t>HRVATSKA REGULATORNA AGENCIJA ZA MREŽNE DJELATNOSTI , Ul. R. Frangeša Mihanovića 9, ZAGREB</w:t>
            </w:r>
          </w:p>
        </w:tc>
        <w:tc>
          <w:tcPr>
            <w:tcW w:w="1417" w:type="dxa"/>
            <w:vAlign w:val="center"/>
          </w:tcPr>
          <w:p w:rsidR="00BA1AA7" w:rsidRPr="009766F3" w:rsidRDefault="00BA1AA7" w:rsidP="00BA1AA7">
            <w:pPr>
              <w:jc w:val="center"/>
              <w:rPr>
                <w:sz w:val="20"/>
                <w:szCs w:val="20"/>
              </w:rPr>
            </w:pPr>
            <w:r w:rsidRPr="009766F3">
              <w:rPr>
                <w:sz w:val="20"/>
                <w:szCs w:val="20"/>
              </w:rPr>
              <w:t>87950783661</w:t>
            </w:r>
          </w:p>
        </w:tc>
        <w:tc>
          <w:tcPr>
            <w:tcW w:w="1701" w:type="dxa"/>
            <w:vAlign w:val="center"/>
          </w:tcPr>
          <w:p w:rsidR="00BA1AA7" w:rsidRPr="009766F3" w:rsidRDefault="00BA1AA7" w:rsidP="00BA1AA7">
            <w:pPr>
              <w:jc w:val="center"/>
              <w:rPr>
                <w:sz w:val="20"/>
                <w:szCs w:val="20"/>
              </w:rPr>
            </w:pPr>
            <w:r w:rsidRPr="009766F3">
              <w:rPr>
                <w:sz w:val="20"/>
                <w:szCs w:val="20"/>
              </w:rPr>
              <w:t>3.507,29</w:t>
            </w:r>
          </w:p>
        </w:tc>
        <w:tc>
          <w:tcPr>
            <w:tcW w:w="1559" w:type="dxa"/>
            <w:vAlign w:val="center"/>
          </w:tcPr>
          <w:p w:rsidR="00BA1AA7" w:rsidRPr="009766F3" w:rsidRDefault="00BA1AA7" w:rsidP="00BA1AA7">
            <w:pPr>
              <w:jc w:val="center"/>
              <w:rPr>
                <w:sz w:val="20"/>
                <w:szCs w:val="20"/>
              </w:rPr>
            </w:pPr>
            <w:r w:rsidRPr="009766F3">
              <w:rPr>
                <w:sz w:val="20"/>
                <w:szCs w:val="20"/>
              </w:rPr>
              <w:t>1.350,00</w:t>
            </w:r>
          </w:p>
        </w:tc>
        <w:tc>
          <w:tcPr>
            <w:tcW w:w="1186" w:type="dxa"/>
            <w:vAlign w:val="center"/>
          </w:tcPr>
          <w:p w:rsidR="00BA1AA7" w:rsidRPr="009766F3" w:rsidRDefault="00BA1AA7" w:rsidP="00BA1AA7">
            <w:pPr>
              <w:jc w:val="center"/>
              <w:rPr>
                <w:sz w:val="20"/>
                <w:szCs w:val="20"/>
              </w:rPr>
            </w:pPr>
            <w:r w:rsidRPr="009766F3">
              <w:rPr>
                <w:sz w:val="20"/>
                <w:szCs w:val="20"/>
              </w:rPr>
              <w:t>2.157,29</w:t>
            </w:r>
          </w:p>
        </w:tc>
      </w:tr>
      <w:tr w:rsidR="00BA1AA7" w:rsidRPr="009766F3" w:rsidTr="00BA1AA7">
        <w:trPr>
          <w:trHeight w:val="397"/>
          <w:jc w:val="center"/>
        </w:trPr>
        <w:tc>
          <w:tcPr>
            <w:tcW w:w="655" w:type="dxa"/>
            <w:vAlign w:val="center"/>
          </w:tcPr>
          <w:p w:rsidR="00BA1AA7" w:rsidRPr="009766F3" w:rsidRDefault="00BA1AA7" w:rsidP="00BA1AA7">
            <w:pPr>
              <w:jc w:val="center"/>
              <w:rPr>
                <w:sz w:val="20"/>
                <w:szCs w:val="20"/>
              </w:rPr>
            </w:pPr>
            <w:r w:rsidRPr="009766F3">
              <w:rPr>
                <w:sz w:val="20"/>
                <w:szCs w:val="20"/>
              </w:rPr>
              <w:t>3.</w:t>
            </w:r>
          </w:p>
        </w:tc>
        <w:tc>
          <w:tcPr>
            <w:tcW w:w="2660" w:type="dxa"/>
            <w:vAlign w:val="center"/>
          </w:tcPr>
          <w:p w:rsidR="00BA1AA7" w:rsidRPr="009766F3" w:rsidRDefault="00BA1AA7" w:rsidP="00BA1AA7">
            <w:pPr>
              <w:jc w:val="center"/>
              <w:rPr>
                <w:sz w:val="20"/>
                <w:szCs w:val="20"/>
              </w:rPr>
            </w:pPr>
            <w:r w:rsidRPr="009766F3">
              <w:rPr>
                <w:sz w:val="20"/>
                <w:szCs w:val="20"/>
              </w:rPr>
              <w:t>DTTC CONSULTING I REVIZIJA d.o.o.</w:t>
            </w:r>
          </w:p>
          <w:p w:rsidR="00BA1AA7" w:rsidRPr="009766F3" w:rsidRDefault="00BA1AA7" w:rsidP="00BA1AA7">
            <w:pPr>
              <w:jc w:val="center"/>
              <w:rPr>
                <w:sz w:val="20"/>
                <w:szCs w:val="20"/>
              </w:rPr>
            </w:pPr>
            <w:r w:rsidRPr="009766F3">
              <w:rPr>
                <w:sz w:val="20"/>
                <w:szCs w:val="20"/>
              </w:rPr>
              <w:t>Antuna Mihanovića 4, VARAŽDIN</w:t>
            </w:r>
          </w:p>
        </w:tc>
        <w:tc>
          <w:tcPr>
            <w:tcW w:w="1417" w:type="dxa"/>
            <w:vAlign w:val="center"/>
          </w:tcPr>
          <w:p w:rsidR="00BA1AA7" w:rsidRPr="009766F3" w:rsidRDefault="00BA1AA7" w:rsidP="00BA1AA7">
            <w:pPr>
              <w:jc w:val="center"/>
              <w:rPr>
                <w:sz w:val="20"/>
                <w:szCs w:val="20"/>
              </w:rPr>
            </w:pPr>
            <w:r w:rsidRPr="009766F3">
              <w:rPr>
                <w:sz w:val="20"/>
                <w:szCs w:val="20"/>
              </w:rPr>
              <w:t>12337717242</w:t>
            </w:r>
          </w:p>
        </w:tc>
        <w:tc>
          <w:tcPr>
            <w:tcW w:w="1701" w:type="dxa"/>
            <w:vAlign w:val="center"/>
          </w:tcPr>
          <w:p w:rsidR="00BA1AA7" w:rsidRPr="009766F3" w:rsidRDefault="00BA1AA7" w:rsidP="00BA1AA7">
            <w:pPr>
              <w:jc w:val="center"/>
              <w:rPr>
                <w:sz w:val="20"/>
                <w:szCs w:val="20"/>
              </w:rPr>
            </w:pPr>
            <w:r w:rsidRPr="009766F3">
              <w:rPr>
                <w:sz w:val="20"/>
                <w:szCs w:val="20"/>
              </w:rPr>
              <w:t>272.427,98</w:t>
            </w:r>
          </w:p>
        </w:tc>
        <w:tc>
          <w:tcPr>
            <w:tcW w:w="1559" w:type="dxa"/>
            <w:vAlign w:val="center"/>
          </w:tcPr>
          <w:p w:rsidR="00BA1AA7" w:rsidRPr="009766F3" w:rsidRDefault="00BA1AA7" w:rsidP="00BA1AA7">
            <w:pPr>
              <w:jc w:val="center"/>
              <w:rPr>
                <w:sz w:val="20"/>
                <w:szCs w:val="20"/>
              </w:rPr>
            </w:pPr>
            <w:r w:rsidRPr="009766F3">
              <w:rPr>
                <w:sz w:val="20"/>
                <w:szCs w:val="20"/>
              </w:rPr>
              <w:t>99.550,00</w:t>
            </w:r>
          </w:p>
        </w:tc>
        <w:tc>
          <w:tcPr>
            <w:tcW w:w="1186" w:type="dxa"/>
            <w:vAlign w:val="center"/>
          </w:tcPr>
          <w:p w:rsidR="00BA1AA7" w:rsidRPr="009766F3" w:rsidRDefault="00BA1AA7" w:rsidP="00BA1AA7">
            <w:pPr>
              <w:jc w:val="center"/>
              <w:rPr>
                <w:sz w:val="20"/>
                <w:szCs w:val="20"/>
              </w:rPr>
            </w:pPr>
            <w:r w:rsidRPr="009766F3">
              <w:rPr>
                <w:sz w:val="20"/>
                <w:szCs w:val="20"/>
              </w:rPr>
              <w:t>172.877,98</w:t>
            </w:r>
          </w:p>
        </w:tc>
      </w:tr>
      <w:tr w:rsidR="00BA1AA7" w:rsidRPr="009766F3" w:rsidTr="00BA1AA7">
        <w:trPr>
          <w:trHeight w:val="397"/>
          <w:jc w:val="center"/>
        </w:trPr>
        <w:tc>
          <w:tcPr>
            <w:tcW w:w="655" w:type="dxa"/>
            <w:vAlign w:val="center"/>
          </w:tcPr>
          <w:p w:rsidR="00BA1AA7" w:rsidRPr="009766F3" w:rsidRDefault="00BA1AA7" w:rsidP="00BA1AA7">
            <w:pPr>
              <w:jc w:val="center"/>
              <w:rPr>
                <w:sz w:val="20"/>
                <w:szCs w:val="20"/>
              </w:rPr>
            </w:pPr>
            <w:r w:rsidRPr="009766F3">
              <w:rPr>
                <w:sz w:val="20"/>
                <w:szCs w:val="20"/>
              </w:rPr>
              <w:t>4.</w:t>
            </w:r>
          </w:p>
        </w:tc>
        <w:tc>
          <w:tcPr>
            <w:tcW w:w="2660" w:type="dxa"/>
            <w:vAlign w:val="center"/>
          </w:tcPr>
          <w:p w:rsidR="00BA1AA7" w:rsidRPr="009766F3" w:rsidRDefault="00BA1AA7" w:rsidP="00BA1AA7">
            <w:pPr>
              <w:jc w:val="center"/>
              <w:rPr>
                <w:sz w:val="20"/>
                <w:szCs w:val="20"/>
              </w:rPr>
            </w:pPr>
            <w:r w:rsidRPr="009766F3">
              <w:rPr>
                <w:sz w:val="20"/>
                <w:szCs w:val="20"/>
              </w:rPr>
              <w:t>HRVATSKI TELEKOM d.d., R. Frangeša Mihanovića 9, ZAGREB</w:t>
            </w:r>
          </w:p>
        </w:tc>
        <w:tc>
          <w:tcPr>
            <w:tcW w:w="1417" w:type="dxa"/>
            <w:vAlign w:val="center"/>
          </w:tcPr>
          <w:p w:rsidR="00BA1AA7" w:rsidRPr="009766F3" w:rsidRDefault="00BA1AA7" w:rsidP="00BA1AA7">
            <w:pPr>
              <w:jc w:val="center"/>
              <w:rPr>
                <w:sz w:val="20"/>
                <w:szCs w:val="20"/>
              </w:rPr>
            </w:pPr>
            <w:r w:rsidRPr="009766F3">
              <w:rPr>
                <w:sz w:val="20"/>
                <w:szCs w:val="20"/>
              </w:rPr>
              <w:t>81793146560</w:t>
            </w:r>
          </w:p>
        </w:tc>
        <w:tc>
          <w:tcPr>
            <w:tcW w:w="1701" w:type="dxa"/>
            <w:vAlign w:val="center"/>
          </w:tcPr>
          <w:p w:rsidR="00BA1AA7" w:rsidRPr="009766F3" w:rsidRDefault="00BA1AA7" w:rsidP="00BA1AA7">
            <w:pPr>
              <w:jc w:val="center"/>
              <w:rPr>
                <w:sz w:val="20"/>
                <w:szCs w:val="20"/>
              </w:rPr>
            </w:pPr>
            <w:r w:rsidRPr="009766F3">
              <w:rPr>
                <w:sz w:val="20"/>
                <w:szCs w:val="20"/>
              </w:rPr>
              <w:t>90.741,72</w:t>
            </w:r>
          </w:p>
        </w:tc>
        <w:tc>
          <w:tcPr>
            <w:tcW w:w="1559" w:type="dxa"/>
            <w:vAlign w:val="center"/>
          </w:tcPr>
          <w:p w:rsidR="00BA1AA7" w:rsidRPr="009766F3" w:rsidRDefault="00BA1AA7" w:rsidP="00BA1AA7">
            <w:pPr>
              <w:jc w:val="center"/>
              <w:rPr>
                <w:sz w:val="20"/>
                <w:szCs w:val="20"/>
              </w:rPr>
            </w:pPr>
            <w:r w:rsidRPr="009766F3">
              <w:rPr>
                <w:sz w:val="20"/>
                <w:szCs w:val="20"/>
              </w:rPr>
              <w:t>30.448,64</w:t>
            </w:r>
          </w:p>
        </w:tc>
        <w:tc>
          <w:tcPr>
            <w:tcW w:w="1186" w:type="dxa"/>
            <w:vAlign w:val="center"/>
          </w:tcPr>
          <w:p w:rsidR="00BA1AA7" w:rsidRPr="009766F3" w:rsidRDefault="00BA1AA7" w:rsidP="00BA1AA7">
            <w:pPr>
              <w:jc w:val="center"/>
              <w:rPr>
                <w:sz w:val="20"/>
                <w:szCs w:val="20"/>
              </w:rPr>
            </w:pPr>
            <w:r w:rsidRPr="009766F3">
              <w:rPr>
                <w:sz w:val="20"/>
                <w:szCs w:val="20"/>
              </w:rPr>
              <w:t>60.293,08</w:t>
            </w:r>
          </w:p>
        </w:tc>
      </w:tr>
      <w:tr w:rsidR="00BA1AA7" w:rsidRPr="009766F3" w:rsidTr="00BA1AA7">
        <w:trPr>
          <w:trHeight w:val="397"/>
          <w:jc w:val="center"/>
        </w:trPr>
        <w:tc>
          <w:tcPr>
            <w:tcW w:w="655" w:type="dxa"/>
            <w:vAlign w:val="center"/>
          </w:tcPr>
          <w:p w:rsidR="00BA1AA7" w:rsidRPr="009766F3" w:rsidRDefault="00BA1AA7" w:rsidP="00BA1AA7">
            <w:pPr>
              <w:jc w:val="center"/>
              <w:rPr>
                <w:sz w:val="20"/>
                <w:szCs w:val="20"/>
              </w:rPr>
            </w:pPr>
            <w:r w:rsidRPr="009766F3">
              <w:rPr>
                <w:sz w:val="20"/>
                <w:szCs w:val="20"/>
              </w:rPr>
              <w:t>5.</w:t>
            </w:r>
          </w:p>
        </w:tc>
        <w:tc>
          <w:tcPr>
            <w:tcW w:w="2660" w:type="dxa"/>
            <w:vAlign w:val="center"/>
          </w:tcPr>
          <w:p w:rsidR="00BA1AA7" w:rsidRPr="009766F3" w:rsidRDefault="00BA1AA7" w:rsidP="00BA1AA7">
            <w:pPr>
              <w:jc w:val="center"/>
              <w:rPr>
                <w:sz w:val="20"/>
                <w:szCs w:val="20"/>
              </w:rPr>
            </w:pPr>
            <w:r w:rsidRPr="009766F3">
              <w:rPr>
                <w:sz w:val="20"/>
                <w:szCs w:val="20"/>
              </w:rPr>
              <w:t>HRVATSKA RADIOTELEVIZIJA po odvjetnici MAJI CENIĆ, Prisavlje 3, ZAGREB</w:t>
            </w:r>
          </w:p>
        </w:tc>
        <w:tc>
          <w:tcPr>
            <w:tcW w:w="1417" w:type="dxa"/>
            <w:vAlign w:val="center"/>
          </w:tcPr>
          <w:p w:rsidR="00BA1AA7" w:rsidRPr="009766F3" w:rsidRDefault="00BA1AA7" w:rsidP="00BA1AA7">
            <w:pPr>
              <w:jc w:val="center"/>
              <w:rPr>
                <w:sz w:val="20"/>
                <w:szCs w:val="20"/>
              </w:rPr>
            </w:pPr>
            <w:r w:rsidRPr="009766F3">
              <w:rPr>
                <w:sz w:val="20"/>
                <w:szCs w:val="20"/>
              </w:rPr>
              <w:t>68419124305</w:t>
            </w:r>
          </w:p>
        </w:tc>
        <w:tc>
          <w:tcPr>
            <w:tcW w:w="1701" w:type="dxa"/>
            <w:vAlign w:val="center"/>
          </w:tcPr>
          <w:p w:rsidR="00BA1AA7" w:rsidRPr="009766F3" w:rsidRDefault="00BA1AA7" w:rsidP="00BA1AA7">
            <w:pPr>
              <w:jc w:val="center"/>
              <w:rPr>
                <w:sz w:val="20"/>
                <w:szCs w:val="20"/>
              </w:rPr>
            </w:pPr>
            <w:r w:rsidRPr="009766F3">
              <w:rPr>
                <w:sz w:val="20"/>
                <w:szCs w:val="20"/>
              </w:rPr>
              <w:t>336.789,52</w:t>
            </w:r>
          </w:p>
        </w:tc>
        <w:tc>
          <w:tcPr>
            <w:tcW w:w="1559" w:type="dxa"/>
            <w:vAlign w:val="center"/>
          </w:tcPr>
          <w:p w:rsidR="00BA1AA7" w:rsidRPr="009766F3" w:rsidRDefault="00BA1AA7" w:rsidP="00BA1AA7">
            <w:pPr>
              <w:jc w:val="center"/>
              <w:rPr>
                <w:sz w:val="20"/>
                <w:szCs w:val="20"/>
              </w:rPr>
            </w:pPr>
            <w:r w:rsidRPr="009766F3">
              <w:rPr>
                <w:sz w:val="20"/>
                <w:szCs w:val="20"/>
              </w:rPr>
              <w:t>94.686,75</w:t>
            </w:r>
          </w:p>
        </w:tc>
        <w:tc>
          <w:tcPr>
            <w:tcW w:w="1186" w:type="dxa"/>
            <w:vAlign w:val="center"/>
          </w:tcPr>
          <w:p w:rsidR="00BA1AA7" w:rsidRPr="009766F3" w:rsidRDefault="00BA1AA7" w:rsidP="00BA1AA7">
            <w:pPr>
              <w:jc w:val="center"/>
              <w:rPr>
                <w:sz w:val="20"/>
                <w:szCs w:val="20"/>
              </w:rPr>
            </w:pPr>
            <w:r w:rsidRPr="009766F3">
              <w:rPr>
                <w:sz w:val="20"/>
                <w:szCs w:val="20"/>
              </w:rPr>
              <w:t>242.102,77</w:t>
            </w:r>
          </w:p>
        </w:tc>
      </w:tr>
      <w:tr w:rsidR="00BA1AA7" w:rsidRPr="009766F3" w:rsidTr="00BA1AA7">
        <w:trPr>
          <w:trHeight w:val="397"/>
          <w:jc w:val="center"/>
        </w:trPr>
        <w:tc>
          <w:tcPr>
            <w:tcW w:w="655" w:type="dxa"/>
            <w:vAlign w:val="center"/>
          </w:tcPr>
          <w:p w:rsidR="00BA1AA7" w:rsidRPr="009766F3" w:rsidRDefault="00BA1AA7" w:rsidP="00BA1AA7">
            <w:pPr>
              <w:jc w:val="center"/>
              <w:rPr>
                <w:sz w:val="20"/>
                <w:szCs w:val="20"/>
              </w:rPr>
            </w:pPr>
            <w:r w:rsidRPr="009766F3">
              <w:rPr>
                <w:sz w:val="20"/>
                <w:szCs w:val="20"/>
              </w:rPr>
              <w:t>6.</w:t>
            </w:r>
          </w:p>
        </w:tc>
        <w:tc>
          <w:tcPr>
            <w:tcW w:w="2660" w:type="dxa"/>
            <w:vAlign w:val="center"/>
          </w:tcPr>
          <w:p w:rsidR="00BA1AA7" w:rsidRPr="009766F3" w:rsidRDefault="00BA1AA7" w:rsidP="00BA1AA7">
            <w:pPr>
              <w:jc w:val="center"/>
              <w:rPr>
                <w:sz w:val="20"/>
                <w:szCs w:val="20"/>
              </w:rPr>
            </w:pPr>
            <w:r w:rsidRPr="009766F3">
              <w:rPr>
                <w:sz w:val="20"/>
                <w:szCs w:val="20"/>
              </w:rPr>
              <w:t>ZAVOD ZA VJEŠTAČENJE, PROFESIONALNU REHABILITACIJU I ZAPOŠLJAVANJE OSOBA S INVALIDITETOM, A. Hebranga 4/1 ZAGREB</w:t>
            </w:r>
          </w:p>
        </w:tc>
        <w:tc>
          <w:tcPr>
            <w:tcW w:w="1417" w:type="dxa"/>
            <w:vAlign w:val="center"/>
          </w:tcPr>
          <w:p w:rsidR="00BA1AA7" w:rsidRPr="009766F3" w:rsidRDefault="00BA1AA7" w:rsidP="00BA1AA7">
            <w:pPr>
              <w:jc w:val="center"/>
              <w:rPr>
                <w:sz w:val="20"/>
                <w:szCs w:val="20"/>
              </w:rPr>
            </w:pPr>
            <w:r w:rsidRPr="009766F3">
              <w:rPr>
                <w:sz w:val="20"/>
                <w:szCs w:val="20"/>
              </w:rPr>
              <w:t>20502470829</w:t>
            </w:r>
          </w:p>
        </w:tc>
        <w:tc>
          <w:tcPr>
            <w:tcW w:w="1701" w:type="dxa"/>
            <w:vAlign w:val="center"/>
          </w:tcPr>
          <w:p w:rsidR="00BA1AA7" w:rsidRPr="009766F3" w:rsidRDefault="00BA1AA7" w:rsidP="00BA1AA7">
            <w:pPr>
              <w:jc w:val="center"/>
              <w:rPr>
                <w:sz w:val="20"/>
                <w:szCs w:val="20"/>
              </w:rPr>
            </w:pPr>
            <w:r w:rsidRPr="009766F3">
              <w:rPr>
                <w:sz w:val="20"/>
                <w:szCs w:val="20"/>
              </w:rPr>
              <w:t>4.882,39</w:t>
            </w:r>
          </w:p>
        </w:tc>
        <w:tc>
          <w:tcPr>
            <w:tcW w:w="1559" w:type="dxa"/>
            <w:vAlign w:val="center"/>
          </w:tcPr>
          <w:p w:rsidR="00BA1AA7" w:rsidRPr="009766F3" w:rsidRDefault="00BA1AA7" w:rsidP="00BA1AA7">
            <w:pPr>
              <w:jc w:val="center"/>
              <w:rPr>
                <w:sz w:val="20"/>
                <w:szCs w:val="20"/>
              </w:rPr>
            </w:pPr>
            <w:r w:rsidRPr="009766F3">
              <w:rPr>
                <w:sz w:val="20"/>
                <w:szCs w:val="20"/>
              </w:rPr>
              <w:t>2.272,18</w:t>
            </w:r>
          </w:p>
        </w:tc>
        <w:tc>
          <w:tcPr>
            <w:tcW w:w="1186" w:type="dxa"/>
            <w:vAlign w:val="center"/>
          </w:tcPr>
          <w:p w:rsidR="00BA1AA7" w:rsidRPr="009766F3" w:rsidRDefault="00BA1AA7" w:rsidP="00BA1AA7">
            <w:pPr>
              <w:jc w:val="center"/>
              <w:rPr>
                <w:sz w:val="20"/>
                <w:szCs w:val="20"/>
              </w:rPr>
            </w:pPr>
            <w:r w:rsidRPr="009766F3">
              <w:rPr>
                <w:sz w:val="20"/>
                <w:szCs w:val="20"/>
              </w:rPr>
              <w:t>2.610,22</w:t>
            </w:r>
          </w:p>
        </w:tc>
      </w:tr>
      <w:tr w:rsidR="00BA1AA7" w:rsidRPr="009766F3" w:rsidTr="00BA1AA7">
        <w:trPr>
          <w:trHeight w:val="624"/>
          <w:jc w:val="center"/>
        </w:trPr>
        <w:tc>
          <w:tcPr>
            <w:tcW w:w="4732" w:type="dxa"/>
            <w:gridSpan w:val="3"/>
            <w:vAlign w:val="center"/>
          </w:tcPr>
          <w:p w:rsidR="00BA1AA7" w:rsidRPr="009766F3" w:rsidRDefault="00BA1AA7" w:rsidP="00BA1AA7">
            <w:pPr>
              <w:jc w:val="center"/>
              <w:rPr>
                <w:sz w:val="20"/>
                <w:szCs w:val="20"/>
              </w:rPr>
            </w:pPr>
            <w:r w:rsidRPr="009766F3">
              <w:rPr>
                <w:sz w:val="20"/>
                <w:szCs w:val="20"/>
              </w:rPr>
              <w:t>UKUPNO:</w:t>
            </w:r>
          </w:p>
        </w:tc>
        <w:tc>
          <w:tcPr>
            <w:tcW w:w="1701" w:type="dxa"/>
            <w:vAlign w:val="center"/>
          </w:tcPr>
          <w:p w:rsidR="00BA1AA7" w:rsidRPr="009766F3" w:rsidRDefault="00544359" w:rsidP="00BA1AA7">
            <w:pPr>
              <w:jc w:val="center"/>
              <w:rPr>
                <w:sz w:val="20"/>
                <w:szCs w:val="20"/>
              </w:rPr>
            </w:pPr>
            <w:r w:rsidRPr="009766F3">
              <w:rPr>
                <w:sz w:val="20"/>
                <w:szCs w:val="20"/>
              </w:rPr>
              <w:fldChar w:fldCharType="begin"/>
            </w:r>
            <w:r w:rsidR="00BA1AA7" w:rsidRPr="009766F3">
              <w:rPr>
                <w:sz w:val="20"/>
                <w:szCs w:val="20"/>
              </w:rPr>
              <w:instrText xml:space="preserve"> =SUM(ABOVE) </w:instrText>
            </w:r>
            <w:r w:rsidRPr="009766F3">
              <w:rPr>
                <w:sz w:val="20"/>
                <w:szCs w:val="20"/>
              </w:rPr>
              <w:fldChar w:fldCharType="separate"/>
            </w:r>
            <w:r w:rsidR="00BA1AA7" w:rsidRPr="009766F3">
              <w:rPr>
                <w:sz w:val="20"/>
                <w:szCs w:val="20"/>
              </w:rPr>
              <w:t>1.517.278,73</w:t>
            </w:r>
            <w:r w:rsidRPr="009766F3">
              <w:rPr>
                <w:sz w:val="20"/>
                <w:szCs w:val="20"/>
              </w:rPr>
              <w:fldChar w:fldCharType="end"/>
            </w:r>
          </w:p>
        </w:tc>
        <w:tc>
          <w:tcPr>
            <w:tcW w:w="1559" w:type="dxa"/>
            <w:vAlign w:val="center"/>
          </w:tcPr>
          <w:p w:rsidR="00BA1AA7" w:rsidRPr="009766F3" w:rsidRDefault="00544359" w:rsidP="00BA1AA7">
            <w:pPr>
              <w:jc w:val="center"/>
              <w:rPr>
                <w:sz w:val="20"/>
                <w:szCs w:val="20"/>
              </w:rPr>
            </w:pPr>
            <w:r w:rsidRPr="009766F3">
              <w:rPr>
                <w:sz w:val="20"/>
                <w:szCs w:val="20"/>
              </w:rPr>
              <w:fldChar w:fldCharType="begin"/>
            </w:r>
            <w:r w:rsidR="00BA1AA7" w:rsidRPr="009766F3">
              <w:rPr>
                <w:sz w:val="20"/>
                <w:szCs w:val="20"/>
              </w:rPr>
              <w:instrText xml:space="preserve"> =SUM(ABOVE) </w:instrText>
            </w:r>
            <w:r w:rsidRPr="009766F3">
              <w:rPr>
                <w:sz w:val="20"/>
                <w:szCs w:val="20"/>
              </w:rPr>
              <w:fldChar w:fldCharType="separate"/>
            </w:r>
            <w:r w:rsidR="00BA1AA7" w:rsidRPr="009766F3">
              <w:rPr>
                <w:sz w:val="20"/>
                <w:szCs w:val="20"/>
              </w:rPr>
              <w:t>527.719,96</w:t>
            </w:r>
            <w:r w:rsidRPr="009766F3">
              <w:rPr>
                <w:sz w:val="20"/>
                <w:szCs w:val="20"/>
              </w:rPr>
              <w:fldChar w:fldCharType="end"/>
            </w:r>
          </w:p>
        </w:tc>
        <w:tc>
          <w:tcPr>
            <w:tcW w:w="1186" w:type="dxa"/>
            <w:vAlign w:val="center"/>
          </w:tcPr>
          <w:p w:rsidR="00BA1AA7" w:rsidRPr="009766F3" w:rsidRDefault="00544359" w:rsidP="00BA1AA7">
            <w:pPr>
              <w:jc w:val="center"/>
              <w:rPr>
                <w:sz w:val="20"/>
                <w:szCs w:val="20"/>
              </w:rPr>
            </w:pPr>
            <w:r w:rsidRPr="009766F3">
              <w:rPr>
                <w:sz w:val="20"/>
                <w:szCs w:val="20"/>
              </w:rPr>
              <w:fldChar w:fldCharType="begin"/>
            </w:r>
            <w:r w:rsidR="00BA1AA7" w:rsidRPr="009766F3">
              <w:rPr>
                <w:sz w:val="20"/>
                <w:szCs w:val="20"/>
              </w:rPr>
              <w:instrText xml:space="preserve"> =SUM(ABOVE) </w:instrText>
            </w:r>
            <w:r w:rsidRPr="009766F3">
              <w:rPr>
                <w:sz w:val="20"/>
                <w:szCs w:val="20"/>
              </w:rPr>
              <w:fldChar w:fldCharType="separate"/>
            </w:r>
            <w:r w:rsidR="00BA1AA7" w:rsidRPr="009766F3">
              <w:rPr>
                <w:sz w:val="20"/>
                <w:szCs w:val="20"/>
              </w:rPr>
              <w:t>989.565,78</w:t>
            </w:r>
            <w:r w:rsidRPr="009766F3">
              <w:rPr>
                <w:sz w:val="20"/>
                <w:szCs w:val="20"/>
              </w:rPr>
              <w:fldChar w:fldCharType="end"/>
            </w:r>
          </w:p>
        </w:tc>
      </w:tr>
    </w:tbl>
    <w:p w:rsidR="00BA1AA7" w:rsidRPr="009766F3" w:rsidRDefault="00BA1AA7" w:rsidP="00BA1AA7">
      <w:pPr>
        <w:spacing w:before="300"/>
        <w:ind w:firstLine="720"/>
        <w:jc w:val="both"/>
      </w:pPr>
      <w:r w:rsidRPr="009766F3">
        <w:t xml:space="preserve">XII. </w:t>
      </w:r>
      <w:r w:rsidR="009766F3">
        <w:t xml:space="preserve">Utvrđuje se </w:t>
      </w:r>
      <w:r w:rsidRPr="009766F3">
        <w:t>da se stečajni vjerovnici prvog višeg isplatnog reda s utvrđenim tražbinama, danom primitka isplate u pojedinačnim iznosima kako su navedeni u točki IV. ovoga Rješenja  i stečajni vjerovnici drugog višeg isplatnog reda iz točke XI. ovoga Rješenja smatraju potpuno namirenima, a stečajni dužnik je oslobođen obveza prema tim stečajnim vjerovnicima.</w:t>
      </w:r>
    </w:p>
    <w:p w:rsidR="00BA1AA7" w:rsidRPr="009766F3" w:rsidRDefault="009766F3" w:rsidP="00BA1AA7">
      <w:pPr>
        <w:spacing w:before="300"/>
        <w:ind w:firstLine="720"/>
        <w:jc w:val="both"/>
      </w:pPr>
      <w:r>
        <w:t>XIII. Utvrđuje se</w:t>
      </w:r>
      <w:r w:rsidR="00BA1AA7" w:rsidRPr="009766F3">
        <w:t xml:space="preserve"> da se stečajni vjerovnici drugog višeg isplatnog reda s utvrđenim tražbinama danom primitka isplate novčanog namirenja u pojedinačnim iznosima iz točke V. ovoga Rješenja  i danom upisa povećanja temeljnog kapitala dioničkog društva stečajnog </w:t>
      </w:r>
      <w:r w:rsidR="00BA1AA7" w:rsidRPr="009766F3">
        <w:lastRenderedPageBreak/>
        <w:t>dužnika unosom prava - ostatka tražbina prema stečajnom dužniku u skladu s točkom VII. ovoga Rješenja u sudski registar smatraju potpuno namirenima, a stečajni dužnik je oslobođen obveza prema tim stečajnim vjerovnicima.</w:t>
      </w:r>
    </w:p>
    <w:p w:rsidR="00BA1AA7" w:rsidRPr="009766F3" w:rsidRDefault="009766F3" w:rsidP="00BA1AA7">
      <w:pPr>
        <w:spacing w:before="300"/>
        <w:ind w:firstLine="720"/>
        <w:jc w:val="both"/>
      </w:pPr>
      <w:r>
        <w:t xml:space="preserve">XIV. Utvrđuje se </w:t>
      </w:r>
      <w:r w:rsidR="00BA1AA7" w:rsidRPr="009766F3">
        <w:t>da se razlučni vjerovnici danom primitka isplate novčanog namirenja u pojedinačnim iznosima iz točke III. i danom upisa povećanja temeljnog kapitala dioničkog društva stečajnog dužnika unosom prava - ostatka tražbina prema stečajnom dužniku u skladu s točkom VI. ovoga Rješenja u sudski registar smatraju potpuno namirenima, a stečajni dužnik je oslobođen obveza prema razlučnim vjerovnicima.</w:t>
      </w:r>
    </w:p>
    <w:p w:rsidR="00BA1AA7" w:rsidRPr="009766F3" w:rsidRDefault="009766F3" w:rsidP="00BA1AA7">
      <w:pPr>
        <w:spacing w:before="300"/>
        <w:ind w:firstLine="720"/>
        <w:jc w:val="both"/>
      </w:pPr>
      <w:r>
        <w:t>XV. Utvrđuje se</w:t>
      </w:r>
      <w:r w:rsidR="00BA1AA7" w:rsidRPr="009766F3">
        <w:t xml:space="preserve"> da se stečajni vjerovnici prvog i drugog višeg isplatnog reda čije su tražbine osporene smatraju namirenima danom primitka novčanog namirenja do pojedinačnih iznosa iz točke VIII. ovoga Rješenja i uručenjem dionica prema pravilima i do broja dionica kako su navedeni u točki IX. ovoga Rješenja smatraju potpuno namirenima, a stečajni dužnik je oslobođen obveza prema tim vjerovnicima.</w:t>
      </w:r>
    </w:p>
    <w:p w:rsidR="00BA1AA7" w:rsidRPr="009766F3" w:rsidRDefault="00BA1AA7" w:rsidP="00BA1AA7">
      <w:pPr>
        <w:spacing w:before="300"/>
        <w:ind w:firstLine="720"/>
        <w:jc w:val="both"/>
      </w:pPr>
      <w:r w:rsidRPr="009766F3">
        <w:t xml:space="preserve">XVI. Nalaže se razlučnom vjerovniku Republika Hrvatska – Ministarstvo financija, Zagreb, Katančićeva 5, OIB 18683136487, da stečajnom dužniku odnosno njegovom pravnom sljedniku, izda </w:t>
      </w:r>
      <w:proofErr w:type="spellStart"/>
      <w:r w:rsidRPr="009766F3">
        <w:t>brisovna</w:t>
      </w:r>
      <w:proofErr w:type="spellEnd"/>
      <w:r w:rsidRPr="009766F3">
        <w:t xml:space="preserve"> očitovanja radi upisa brisanja založnih prava upisanih u njegovu korist na nekretninama stečajnog dužnika, i to:</w:t>
      </w:r>
    </w:p>
    <w:p w:rsidR="00BA1AA7" w:rsidRPr="004C3270" w:rsidRDefault="00BA1AA7" w:rsidP="00BA1AA7">
      <w:pPr>
        <w:numPr>
          <w:ilvl w:val="0"/>
          <w:numId w:val="18"/>
        </w:numPr>
        <w:spacing w:before="60"/>
        <w:jc w:val="both"/>
        <w:rPr>
          <w:bCs/>
          <w:iCs/>
        </w:rPr>
      </w:pPr>
      <w:r w:rsidRPr="004C3270">
        <w:rPr>
          <w:bCs/>
          <w:iCs/>
        </w:rPr>
        <w:t xml:space="preserve">na nekretninama upisanima u </w:t>
      </w:r>
      <w:proofErr w:type="spellStart"/>
      <w:r w:rsidRPr="004C3270">
        <w:rPr>
          <w:bCs/>
          <w:iCs/>
        </w:rPr>
        <w:t>zk</w:t>
      </w:r>
      <w:proofErr w:type="spellEnd"/>
      <w:r w:rsidRPr="004C3270">
        <w:rPr>
          <w:bCs/>
          <w:iCs/>
        </w:rPr>
        <w:t xml:space="preserve">. ul. 5440 k.o. Stari Grad, i to </w:t>
      </w:r>
      <w:proofErr w:type="spellStart"/>
      <w:r w:rsidRPr="004C3270">
        <w:rPr>
          <w:bCs/>
          <w:iCs/>
        </w:rPr>
        <w:t>kčbr</w:t>
      </w:r>
      <w:proofErr w:type="spellEnd"/>
      <w:r w:rsidRPr="004C3270">
        <w:rPr>
          <w:bCs/>
          <w:iCs/>
        </w:rPr>
        <w:t xml:space="preserve">. 10230/1 DIO ARKADE, DIO OBJEKTA, ŠUMA, i to DIO ARKADE sa 936 m2, DIO OBJEKTA sa 5 m2 i ŠUMA sa 3339 m2, ukupne površine od 4280 m2 i </w:t>
      </w:r>
      <w:proofErr w:type="spellStart"/>
      <w:r w:rsidRPr="004C3270">
        <w:rPr>
          <w:bCs/>
          <w:iCs/>
        </w:rPr>
        <w:t>kčbr</w:t>
      </w:r>
      <w:proofErr w:type="spellEnd"/>
      <w:r w:rsidRPr="004C3270">
        <w:rPr>
          <w:bCs/>
          <w:iCs/>
        </w:rPr>
        <w:t xml:space="preserve">. 10233/1 ŠUMA, DIO HOTELA, i to ŠUMA sa 6983 m2, DIO HOTELA sa 2365 m2, ukupne površine od 9348 m2, k.o. Stari Grad,  </w:t>
      </w:r>
    </w:p>
    <w:p w:rsidR="00BA1AA7" w:rsidRPr="004C3270" w:rsidRDefault="00BA1AA7" w:rsidP="00BA1AA7">
      <w:pPr>
        <w:numPr>
          <w:ilvl w:val="0"/>
          <w:numId w:val="18"/>
        </w:numPr>
        <w:spacing w:before="60"/>
        <w:jc w:val="both"/>
        <w:rPr>
          <w:bCs/>
          <w:iCs/>
        </w:rPr>
      </w:pPr>
      <w:r w:rsidRPr="004C3270">
        <w:rPr>
          <w:bCs/>
          <w:iCs/>
        </w:rPr>
        <w:t xml:space="preserve">na nekretninama upisanima u </w:t>
      </w:r>
      <w:proofErr w:type="spellStart"/>
      <w:r w:rsidRPr="004C3270">
        <w:rPr>
          <w:bCs/>
          <w:iCs/>
        </w:rPr>
        <w:t>zk</w:t>
      </w:r>
      <w:proofErr w:type="spellEnd"/>
      <w:r w:rsidRPr="004C3270">
        <w:rPr>
          <w:bCs/>
          <w:iCs/>
        </w:rPr>
        <w:t xml:space="preserve">. ul. 5440 k.o. Stari Grad, i to na </w:t>
      </w:r>
      <w:proofErr w:type="spellStart"/>
      <w:r w:rsidRPr="004C3270">
        <w:rPr>
          <w:bCs/>
          <w:iCs/>
        </w:rPr>
        <w:t>kčbr</w:t>
      </w:r>
      <w:proofErr w:type="spellEnd"/>
      <w:r w:rsidRPr="004C3270">
        <w:rPr>
          <w:bCs/>
          <w:iCs/>
        </w:rPr>
        <w:t xml:space="preserve">. 10230/1 DIO ARKADE, DIO OBJEKTA, ŠUMA, i to DIO ARKADE sa 936 m2, DIO OBJEKTA sa 5 m2 i ŠUMA sa 3339 m2, ukupne površine od 4280 m2, </w:t>
      </w:r>
      <w:proofErr w:type="spellStart"/>
      <w:r w:rsidRPr="004C3270">
        <w:rPr>
          <w:bCs/>
          <w:iCs/>
        </w:rPr>
        <w:t>kčbr</w:t>
      </w:r>
      <w:proofErr w:type="spellEnd"/>
      <w:r w:rsidRPr="004C3270">
        <w:rPr>
          <w:bCs/>
          <w:iCs/>
        </w:rPr>
        <w:t>. 10233/1 ŠUMA, DIO HOTELA, i to ŠUMA sa 6983 m2, DIO HOTELA sa 2365 m2, ukupne površine</w:t>
      </w:r>
      <w:r w:rsidR="004C3270" w:rsidRPr="004C3270">
        <w:rPr>
          <w:bCs/>
          <w:iCs/>
        </w:rPr>
        <w:t xml:space="preserve"> od 9348 m2 , </w:t>
      </w:r>
      <w:proofErr w:type="spellStart"/>
      <w:r w:rsidR="004C3270" w:rsidRPr="004C3270">
        <w:rPr>
          <w:bCs/>
          <w:iCs/>
        </w:rPr>
        <w:t>kčbr</w:t>
      </w:r>
      <w:proofErr w:type="spellEnd"/>
      <w:r w:rsidR="004C3270" w:rsidRPr="004C3270">
        <w:rPr>
          <w:bCs/>
          <w:iCs/>
        </w:rPr>
        <w:t>. 10233/2 NEP</w:t>
      </w:r>
      <w:r w:rsidRPr="004C3270">
        <w:rPr>
          <w:bCs/>
          <w:iCs/>
        </w:rPr>
        <w:t xml:space="preserve">LODNO – PUT, i to PUT sa 532 m2, ukupne površine 532 m2 i </w:t>
      </w:r>
      <w:proofErr w:type="spellStart"/>
      <w:r w:rsidRPr="004C3270">
        <w:rPr>
          <w:bCs/>
          <w:iCs/>
        </w:rPr>
        <w:t>kčbr</w:t>
      </w:r>
      <w:proofErr w:type="spellEnd"/>
      <w:r w:rsidRPr="004C3270">
        <w:rPr>
          <w:bCs/>
          <w:iCs/>
        </w:rPr>
        <w:t xml:space="preserve">. 10233/3 ŠUMA i to, ŠUMA sa 400 m2, ukupne površine 400 m2, sve k.o. Stari Grad,  </w:t>
      </w:r>
    </w:p>
    <w:p w:rsidR="00BA1AA7" w:rsidRPr="004C3270" w:rsidRDefault="00BA1AA7" w:rsidP="00BA1AA7">
      <w:pPr>
        <w:numPr>
          <w:ilvl w:val="0"/>
          <w:numId w:val="19"/>
        </w:numPr>
        <w:spacing w:before="60"/>
        <w:jc w:val="both"/>
        <w:rPr>
          <w:bCs/>
          <w:iCs/>
        </w:rPr>
      </w:pPr>
      <w:r w:rsidRPr="004C3270">
        <w:rPr>
          <w:bCs/>
          <w:iCs/>
        </w:rPr>
        <w:t xml:space="preserve">na nekretninama upisanima u </w:t>
      </w:r>
      <w:proofErr w:type="spellStart"/>
      <w:r w:rsidRPr="004C3270">
        <w:rPr>
          <w:bCs/>
          <w:iCs/>
        </w:rPr>
        <w:t>zk</w:t>
      </w:r>
      <w:proofErr w:type="spellEnd"/>
      <w:r w:rsidRPr="004C3270">
        <w:rPr>
          <w:bCs/>
          <w:iCs/>
        </w:rPr>
        <w:t xml:space="preserve">. </w:t>
      </w:r>
      <w:proofErr w:type="spellStart"/>
      <w:r w:rsidRPr="004C3270">
        <w:rPr>
          <w:bCs/>
          <w:iCs/>
        </w:rPr>
        <w:t>ul</w:t>
      </w:r>
      <w:proofErr w:type="spellEnd"/>
      <w:r w:rsidRPr="004C3270">
        <w:rPr>
          <w:bCs/>
          <w:iCs/>
        </w:rPr>
        <w:t xml:space="preserve"> 5284 k.o. Stari Grad, i to </w:t>
      </w:r>
      <w:proofErr w:type="spellStart"/>
      <w:r w:rsidRPr="004C3270">
        <w:rPr>
          <w:bCs/>
          <w:iCs/>
        </w:rPr>
        <w:t>kčbr</w:t>
      </w:r>
      <w:proofErr w:type="spellEnd"/>
      <w:r w:rsidRPr="004C3270">
        <w:rPr>
          <w:bCs/>
          <w:iCs/>
        </w:rPr>
        <w:t xml:space="preserve">. 10224/1 DIO ARKADE, OBJEKAT, DIO OBJEKTA, ŠUMA, ukupne površine 2968 i to, DIO ARKADE sa 523 m2, OBJEKAT sa 34 m2, DIO OBJEKTA sa 30 m2, ŠUMA sa 2381 m2, </w:t>
      </w:r>
      <w:proofErr w:type="spellStart"/>
      <w:r w:rsidRPr="004C3270">
        <w:rPr>
          <w:bCs/>
          <w:iCs/>
        </w:rPr>
        <w:t>kčbr</w:t>
      </w:r>
      <w:proofErr w:type="spellEnd"/>
      <w:r w:rsidRPr="004C3270">
        <w:rPr>
          <w:bCs/>
          <w:iCs/>
        </w:rPr>
        <w:t xml:space="preserve">. 10230/2 DIO OBJEKTA, ŠUMA, ukupne površine od 1690 m2, i to DIO OBJEKTA sa 30 m2, ŠUMA sa 1660 m2, </w:t>
      </w:r>
      <w:proofErr w:type="spellStart"/>
      <w:r w:rsidRPr="004C3270">
        <w:rPr>
          <w:bCs/>
          <w:iCs/>
        </w:rPr>
        <w:t>kčbr</w:t>
      </w:r>
      <w:proofErr w:type="spellEnd"/>
      <w:r w:rsidRPr="004C3270">
        <w:rPr>
          <w:bCs/>
          <w:iCs/>
        </w:rPr>
        <w:t xml:space="preserve">. 10224/2 </w:t>
      </w:r>
      <w:r w:rsidRPr="004C3270">
        <w:t xml:space="preserve">DIO ARKADE, ŠUMA ukupne površine od 2359 m2 i to DIO ARKADE sa 139 m2, ŠUMA sa 2220 m2, </w:t>
      </w:r>
      <w:r w:rsidRPr="004C3270">
        <w:rPr>
          <w:bCs/>
          <w:iCs/>
        </w:rPr>
        <w:t xml:space="preserve">sve k.o. Stari Grad,  </w:t>
      </w:r>
    </w:p>
    <w:p w:rsidR="00BA1AA7" w:rsidRPr="004C3270" w:rsidRDefault="00BA1AA7" w:rsidP="00BA1AA7">
      <w:pPr>
        <w:numPr>
          <w:ilvl w:val="0"/>
          <w:numId w:val="18"/>
        </w:numPr>
        <w:spacing w:before="60"/>
        <w:jc w:val="both"/>
        <w:rPr>
          <w:bCs/>
          <w:iCs/>
        </w:rPr>
      </w:pPr>
      <w:r w:rsidRPr="004C3270">
        <w:rPr>
          <w:bCs/>
          <w:iCs/>
        </w:rPr>
        <w:t xml:space="preserve">na nekretninama upisanima u </w:t>
      </w:r>
      <w:proofErr w:type="spellStart"/>
      <w:r w:rsidRPr="004C3270">
        <w:rPr>
          <w:bCs/>
          <w:iCs/>
        </w:rPr>
        <w:t>zk</w:t>
      </w:r>
      <w:proofErr w:type="spellEnd"/>
      <w:r w:rsidRPr="004C3270">
        <w:rPr>
          <w:bCs/>
          <w:iCs/>
        </w:rPr>
        <w:t xml:space="preserve">. ul. 4643 </w:t>
      </w:r>
      <w:proofErr w:type="spellStart"/>
      <w:r w:rsidRPr="004C3270">
        <w:rPr>
          <w:bCs/>
          <w:iCs/>
        </w:rPr>
        <w:t>k.o</w:t>
      </w:r>
      <w:proofErr w:type="spellEnd"/>
      <w:r w:rsidRPr="004C3270">
        <w:rPr>
          <w:bCs/>
          <w:iCs/>
        </w:rPr>
        <w:t xml:space="preserve"> Stari Grad, i to na </w:t>
      </w:r>
      <w:proofErr w:type="spellStart"/>
      <w:r w:rsidRPr="004C3270">
        <w:rPr>
          <w:bCs/>
          <w:iCs/>
        </w:rPr>
        <w:t>kčbr</w:t>
      </w:r>
      <w:proofErr w:type="spellEnd"/>
      <w:r w:rsidRPr="004C3270">
        <w:rPr>
          <w:bCs/>
          <w:iCs/>
        </w:rPr>
        <w:t xml:space="preserve">. 10937 PUT sa 571 m2, </w:t>
      </w:r>
      <w:proofErr w:type="spellStart"/>
      <w:r w:rsidRPr="004C3270">
        <w:rPr>
          <w:bCs/>
          <w:iCs/>
        </w:rPr>
        <w:t>kčbr</w:t>
      </w:r>
      <w:proofErr w:type="spellEnd"/>
      <w:r w:rsidRPr="004C3270">
        <w:rPr>
          <w:bCs/>
          <w:iCs/>
        </w:rPr>
        <w:t xml:space="preserve">. 2955/4 PUT sa 48 m2, </w:t>
      </w:r>
      <w:proofErr w:type="spellStart"/>
      <w:r w:rsidRPr="004C3270">
        <w:rPr>
          <w:bCs/>
          <w:iCs/>
        </w:rPr>
        <w:t>kčbr</w:t>
      </w:r>
      <w:proofErr w:type="spellEnd"/>
      <w:r w:rsidRPr="004C3270">
        <w:rPr>
          <w:bCs/>
          <w:iCs/>
        </w:rPr>
        <w:t xml:space="preserve">. 7453 ŠUMA, BUNGALOV, DIO OBJEKTA, ukupne površine 10893 m2, i to ŠUMA sa 9758 m2, BUNGALOVI sa 1127, DIO OBJEKTA sa 8 m2, sve k.o. Stari Grad,  </w:t>
      </w:r>
    </w:p>
    <w:p w:rsidR="00BA1AA7" w:rsidRPr="009766F3" w:rsidRDefault="00BA1AA7" w:rsidP="00BA1AA7">
      <w:pPr>
        <w:numPr>
          <w:ilvl w:val="0"/>
          <w:numId w:val="18"/>
        </w:numPr>
        <w:spacing w:before="60"/>
        <w:jc w:val="both"/>
        <w:rPr>
          <w:bCs/>
          <w:iCs/>
        </w:rPr>
      </w:pPr>
      <w:r w:rsidRPr="004C3270">
        <w:rPr>
          <w:bCs/>
          <w:iCs/>
        </w:rPr>
        <w:t xml:space="preserve">na nekretninama upisanima u </w:t>
      </w:r>
      <w:proofErr w:type="spellStart"/>
      <w:r w:rsidRPr="004C3270">
        <w:rPr>
          <w:bCs/>
          <w:iCs/>
        </w:rPr>
        <w:t>zk</w:t>
      </w:r>
      <w:proofErr w:type="spellEnd"/>
      <w:r w:rsidRPr="004C3270">
        <w:rPr>
          <w:bCs/>
          <w:iCs/>
        </w:rPr>
        <w:t xml:space="preserve">. ul. 793 k.o. Stari Grad, i to na </w:t>
      </w:r>
      <w:proofErr w:type="spellStart"/>
      <w:r w:rsidRPr="004C3270">
        <w:rPr>
          <w:bCs/>
          <w:iCs/>
        </w:rPr>
        <w:t>kčbr</w:t>
      </w:r>
      <w:proofErr w:type="spellEnd"/>
      <w:r w:rsidRPr="004C3270">
        <w:rPr>
          <w:bCs/>
          <w:iCs/>
        </w:rPr>
        <w:t xml:space="preserve">. 3145/1 PAŠNJAK sa 196 m2, </w:t>
      </w:r>
      <w:proofErr w:type="spellStart"/>
      <w:r w:rsidRPr="004C3270">
        <w:rPr>
          <w:bCs/>
          <w:iCs/>
        </w:rPr>
        <w:t>kčbr</w:t>
      </w:r>
      <w:proofErr w:type="spellEnd"/>
      <w:r w:rsidRPr="004C3270">
        <w:rPr>
          <w:bCs/>
          <w:iCs/>
        </w:rPr>
        <w:t xml:space="preserve">. 3145/3 PAŠNJAK sa 411 m2, </w:t>
      </w:r>
      <w:proofErr w:type="spellStart"/>
      <w:r w:rsidRPr="004C3270">
        <w:rPr>
          <w:bCs/>
          <w:iCs/>
        </w:rPr>
        <w:t>kčbr</w:t>
      </w:r>
      <w:proofErr w:type="spellEnd"/>
      <w:r w:rsidRPr="004C3270">
        <w:rPr>
          <w:bCs/>
          <w:iCs/>
        </w:rPr>
        <w:t xml:space="preserve">. 3146/1 NEPLODNO sa 47 m2 i 3146/2 VRT sa 115 m2, ukupne površine 769 m2,  </w:t>
      </w:r>
    </w:p>
    <w:p w:rsidR="00BA1AA7" w:rsidRPr="009766F3" w:rsidRDefault="00BA1AA7" w:rsidP="00BA1AA7">
      <w:pPr>
        <w:spacing w:before="200"/>
        <w:jc w:val="both"/>
        <w:rPr>
          <w:bCs/>
          <w:iCs/>
        </w:rPr>
      </w:pPr>
      <w:r w:rsidRPr="009766F3">
        <w:rPr>
          <w:bCs/>
          <w:iCs/>
        </w:rPr>
        <w:t xml:space="preserve">te radi brisanja zabilježbe o prijenosu prava vlasništva radi osiguranja tražbine, </w:t>
      </w:r>
    </w:p>
    <w:p w:rsidR="00BA1AA7" w:rsidRPr="009766F3" w:rsidRDefault="00BA1AA7" w:rsidP="00BA1AA7">
      <w:pPr>
        <w:numPr>
          <w:ilvl w:val="0"/>
          <w:numId w:val="18"/>
        </w:numPr>
        <w:spacing w:before="60"/>
        <w:ind w:left="714" w:hanging="357"/>
        <w:jc w:val="both"/>
        <w:rPr>
          <w:bCs/>
          <w:iCs/>
        </w:rPr>
      </w:pPr>
      <w:r w:rsidRPr="009766F3">
        <w:rPr>
          <w:bCs/>
          <w:iCs/>
        </w:rPr>
        <w:lastRenderedPageBreak/>
        <w:t xml:space="preserve">na nekretninama upisanima u </w:t>
      </w:r>
      <w:proofErr w:type="spellStart"/>
      <w:r w:rsidRPr="009766F3">
        <w:rPr>
          <w:bCs/>
          <w:iCs/>
        </w:rPr>
        <w:t>zk</w:t>
      </w:r>
      <w:proofErr w:type="spellEnd"/>
      <w:r w:rsidRPr="009766F3">
        <w:rPr>
          <w:bCs/>
          <w:iCs/>
        </w:rPr>
        <w:t xml:space="preserve">. ul. 5217 k.o. Stari Grad, i to na </w:t>
      </w:r>
      <w:proofErr w:type="spellStart"/>
      <w:r w:rsidRPr="009766F3">
        <w:rPr>
          <w:bCs/>
          <w:iCs/>
        </w:rPr>
        <w:t>kčbr</w:t>
      </w:r>
      <w:proofErr w:type="spellEnd"/>
      <w:r w:rsidRPr="009766F3">
        <w:rPr>
          <w:bCs/>
          <w:iCs/>
        </w:rPr>
        <w:t xml:space="preserve">. 3120 Vrt u </w:t>
      </w:r>
      <w:proofErr w:type="spellStart"/>
      <w:r w:rsidRPr="009766F3">
        <w:rPr>
          <w:bCs/>
          <w:iCs/>
        </w:rPr>
        <w:t>Jurjevac</w:t>
      </w:r>
      <w:proofErr w:type="spellEnd"/>
      <w:r w:rsidRPr="009766F3">
        <w:rPr>
          <w:bCs/>
          <w:iCs/>
        </w:rPr>
        <w:t xml:space="preserve"> sa 426 m2, </w:t>
      </w:r>
      <w:proofErr w:type="spellStart"/>
      <w:r w:rsidRPr="009766F3">
        <w:rPr>
          <w:bCs/>
          <w:iCs/>
        </w:rPr>
        <w:t>kčbr</w:t>
      </w:r>
      <w:proofErr w:type="spellEnd"/>
      <w:r w:rsidRPr="009766F3">
        <w:rPr>
          <w:bCs/>
          <w:iCs/>
        </w:rPr>
        <w:t xml:space="preserve">. 3121 Vrt u </w:t>
      </w:r>
      <w:proofErr w:type="spellStart"/>
      <w:r w:rsidRPr="009766F3">
        <w:rPr>
          <w:bCs/>
          <w:iCs/>
        </w:rPr>
        <w:t>Jurjevac</w:t>
      </w:r>
      <w:proofErr w:type="spellEnd"/>
      <w:r w:rsidRPr="009766F3">
        <w:rPr>
          <w:bCs/>
          <w:iCs/>
        </w:rPr>
        <w:t xml:space="preserve"> sa 3.197 m2, </w:t>
      </w:r>
      <w:proofErr w:type="spellStart"/>
      <w:r w:rsidRPr="009766F3">
        <w:rPr>
          <w:bCs/>
          <w:iCs/>
        </w:rPr>
        <w:t>kčbr</w:t>
      </w:r>
      <w:proofErr w:type="spellEnd"/>
      <w:r w:rsidRPr="009766F3">
        <w:rPr>
          <w:bCs/>
          <w:iCs/>
        </w:rPr>
        <w:t xml:space="preserve">. 3132 Pašnjak u </w:t>
      </w:r>
      <w:proofErr w:type="spellStart"/>
      <w:r w:rsidRPr="009766F3">
        <w:rPr>
          <w:bCs/>
          <w:iCs/>
        </w:rPr>
        <w:t>Jurjevac</w:t>
      </w:r>
      <w:proofErr w:type="spellEnd"/>
      <w:r w:rsidRPr="009766F3">
        <w:rPr>
          <w:bCs/>
          <w:iCs/>
        </w:rPr>
        <w:t xml:space="preserve"> sa 1.800 m2, </w:t>
      </w:r>
      <w:proofErr w:type="spellStart"/>
      <w:r w:rsidRPr="009766F3">
        <w:rPr>
          <w:bCs/>
          <w:iCs/>
        </w:rPr>
        <w:t>kčbr</w:t>
      </w:r>
      <w:proofErr w:type="spellEnd"/>
      <w:r w:rsidRPr="009766F3">
        <w:rPr>
          <w:bCs/>
          <w:iCs/>
        </w:rPr>
        <w:t xml:space="preserve">. 3133/1 Šuma u </w:t>
      </w:r>
      <w:proofErr w:type="spellStart"/>
      <w:r w:rsidRPr="009766F3">
        <w:rPr>
          <w:bCs/>
          <w:iCs/>
        </w:rPr>
        <w:t>Jurjevac</w:t>
      </w:r>
      <w:proofErr w:type="spellEnd"/>
      <w:r w:rsidRPr="009766F3">
        <w:rPr>
          <w:bCs/>
          <w:iCs/>
        </w:rPr>
        <w:t xml:space="preserve"> sa 14.362 m2, </w:t>
      </w:r>
      <w:proofErr w:type="spellStart"/>
      <w:r w:rsidRPr="009766F3">
        <w:rPr>
          <w:bCs/>
          <w:iCs/>
        </w:rPr>
        <w:t>kčbr</w:t>
      </w:r>
      <w:proofErr w:type="spellEnd"/>
      <w:r w:rsidRPr="009766F3">
        <w:rPr>
          <w:bCs/>
          <w:iCs/>
        </w:rPr>
        <w:t xml:space="preserve">. 3133/2 Vrt u </w:t>
      </w:r>
      <w:proofErr w:type="spellStart"/>
      <w:r w:rsidRPr="009766F3">
        <w:rPr>
          <w:bCs/>
          <w:iCs/>
        </w:rPr>
        <w:t>Jurjevac</w:t>
      </w:r>
      <w:proofErr w:type="spellEnd"/>
      <w:r w:rsidRPr="009766F3">
        <w:rPr>
          <w:bCs/>
          <w:iCs/>
        </w:rPr>
        <w:t xml:space="preserve"> sa 2.582 m2, </w:t>
      </w:r>
      <w:proofErr w:type="spellStart"/>
      <w:r w:rsidRPr="009766F3">
        <w:rPr>
          <w:bCs/>
          <w:iCs/>
        </w:rPr>
        <w:t>kčbr</w:t>
      </w:r>
      <w:proofErr w:type="spellEnd"/>
      <w:r w:rsidRPr="009766F3">
        <w:rPr>
          <w:bCs/>
          <w:iCs/>
        </w:rPr>
        <w:t xml:space="preserve">. 3133/3 Vrt u </w:t>
      </w:r>
      <w:proofErr w:type="spellStart"/>
      <w:r w:rsidRPr="009766F3">
        <w:rPr>
          <w:bCs/>
          <w:iCs/>
        </w:rPr>
        <w:t>Jurjevac</w:t>
      </w:r>
      <w:proofErr w:type="spellEnd"/>
      <w:r w:rsidRPr="009766F3">
        <w:rPr>
          <w:bCs/>
          <w:iCs/>
        </w:rPr>
        <w:t xml:space="preserve"> sa 165 m2, </w:t>
      </w:r>
      <w:proofErr w:type="spellStart"/>
      <w:r w:rsidRPr="009766F3">
        <w:rPr>
          <w:bCs/>
          <w:iCs/>
        </w:rPr>
        <w:t>kčbr</w:t>
      </w:r>
      <w:proofErr w:type="spellEnd"/>
      <w:r w:rsidRPr="009766F3">
        <w:rPr>
          <w:bCs/>
          <w:iCs/>
        </w:rPr>
        <w:t xml:space="preserve">. 7458 Hoteli </w:t>
      </w:r>
      <w:proofErr w:type="spellStart"/>
      <w:r w:rsidRPr="009766F3">
        <w:rPr>
          <w:bCs/>
          <w:iCs/>
        </w:rPr>
        <w:t>Helios</w:t>
      </w:r>
      <w:proofErr w:type="spellEnd"/>
      <w:r w:rsidRPr="009766F3">
        <w:rPr>
          <w:bCs/>
          <w:iCs/>
        </w:rPr>
        <w:t xml:space="preserve"> IV sa 4.244 m2, te sveukupno sa 26.776 m2, </w:t>
      </w:r>
    </w:p>
    <w:p w:rsidR="00BA1AA7" w:rsidRPr="009766F3" w:rsidRDefault="00BA1AA7" w:rsidP="00BA1AA7">
      <w:pPr>
        <w:spacing w:before="200"/>
        <w:jc w:val="both"/>
      </w:pPr>
      <w:r w:rsidRPr="009766F3">
        <w:t xml:space="preserve">i to u roku od osam dana od dana primitka namirenja prema točkama III. i VI. ovoga Rješenja, jer će u protivnome ta </w:t>
      </w:r>
      <w:proofErr w:type="spellStart"/>
      <w:r w:rsidRPr="009766F3">
        <w:t>brisovna</w:t>
      </w:r>
      <w:proofErr w:type="spellEnd"/>
      <w:r w:rsidRPr="009766F3">
        <w:t xml:space="preserve"> očitovanja zamijeniti ovo Rješenje.</w:t>
      </w:r>
    </w:p>
    <w:p w:rsidR="00BA1AA7" w:rsidRPr="009766F3" w:rsidRDefault="00BA1AA7" w:rsidP="00BA1AA7">
      <w:pPr>
        <w:spacing w:before="300"/>
        <w:ind w:firstLine="720"/>
        <w:jc w:val="both"/>
      </w:pPr>
      <w:r w:rsidRPr="009766F3">
        <w:t xml:space="preserve">XVII. Nalaže se razlučnom vjerovniku Hrvatska banka za obnovu i razvitak, Zagreb, Strossmayerov trg 9, OIB 26702280390, da izda </w:t>
      </w:r>
      <w:proofErr w:type="spellStart"/>
      <w:r w:rsidRPr="009766F3">
        <w:t>brisovno</w:t>
      </w:r>
      <w:proofErr w:type="spellEnd"/>
      <w:r w:rsidRPr="009766F3">
        <w:t xml:space="preserve"> očitovanje radi upisa brisanja založnog prava upisanog u njegovu korist na nekretninama stečajnog dužnika i to </w:t>
      </w:r>
      <w:r w:rsidRPr="009766F3">
        <w:rPr>
          <w:bCs/>
          <w:iCs/>
        </w:rPr>
        <w:t xml:space="preserve">na nekretninama upisanima u Z.U. 4503 K.O. Stari Grad i to na: </w:t>
      </w:r>
      <w:proofErr w:type="spellStart"/>
      <w:r w:rsidRPr="009766F3">
        <w:rPr>
          <w:bCs/>
          <w:iCs/>
        </w:rPr>
        <w:t>k.č</w:t>
      </w:r>
      <w:proofErr w:type="spellEnd"/>
      <w:r w:rsidRPr="009766F3">
        <w:rPr>
          <w:bCs/>
          <w:iCs/>
        </w:rPr>
        <w:t xml:space="preserve">. br. 10228/2, zatim upisanim u Z.U. 5307 K.O. Stari Grad </w:t>
      </w:r>
      <w:proofErr w:type="spellStart"/>
      <w:r w:rsidRPr="009766F3">
        <w:rPr>
          <w:bCs/>
          <w:iCs/>
        </w:rPr>
        <w:t>k.č</w:t>
      </w:r>
      <w:proofErr w:type="spellEnd"/>
      <w:r w:rsidRPr="009766F3">
        <w:rPr>
          <w:bCs/>
          <w:iCs/>
        </w:rPr>
        <w:t xml:space="preserve">. br. 10227/1 i upisanim u Z.U. 4644 K.O. Stari Grad </w:t>
      </w:r>
      <w:proofErr w:type="spellStart"/>
      <w:r w:rsidRPr="009766F3">
        <w:rPr>
          <w:bCs/>
          <w:iCs/>
        </w:rPr>
        <w:t>k.č</w:t>
      </w:r>
      <w:proofErr w:type="spellEnd"/>
      <w:r w:rsidRPr="009766F3">
        <w:rPr>
          <w:bCs/>
          <w:iCs/>
        </w:rPr>
        <w:t xml:space="preserve">. br. 10226/1, </w:t>
      </w:r>
      <w:proofErr w:type="spellStart"/>
      <w:r w:rsidRPr="009766F3">
        <w:rPr>
          <w:bCs/>
          <w:iCs/>
        </w:rPr>
        <w:t>k.č</w:t>
      </w:r>
      <w:proofErr w:type="spellEnd"/>
      <w:r w:rsidRPr="009766F3">
        <w:rPr>
          <w:bCs/>
          <w:iCs/>
        </w:rPr>
        <w:t xml:space="preserve">. br. 10227/2 i </w:t>
      </w:r>
      <w:proofErr w:type="spellStart"/>
      <w:r w:rsidRPr="009766F3">
        <w:rPr>
          <w:bCs/>
          <w:iCs/>
        </w:rPr>
        <w:t>k.č</w:t>
      </w:r>
      <w:proofErr w:type="spellEnd"/>
      <w:r w:rsidRPr="009766F3">
        <w:rPr>
          <w:bCs/>
          <w:iCs/>
        </w:rPr>
        <w:t xml:space="preserve">. br. 10228/1, </w:t>
      </w:r>
      <w:r w:rsidRPr="009766F3">
        <w:t xml:space="preserve">u roku od osam dana od dana primitka namirenja prema točkama III. i VI. ovoga Rješenja, jer će u protivnome ta </w:t>
      </w:r>
      <w:proofErr w:type="spellStart"/>
      <w:r w:rsidRPr="009766F3">
        <w:t>brisovna</w:t>
      </w:r>
      <w:proofErr w:type="spellEnd"/>
      <w:r w:rsidRPr="009766F3">
        <w:t xml:space="preserve"> očitovanja zamijeniti ovo Rješenje.</w:t>
      </w:r>
    </w:p>
    <w:p w:rsidR="00BA1AA7" w:rsidRPr="009766F3" w:rsidRDefault="00BA1AA7" w:rsidP="00BA1AA7">
      <w:pPr>
        <w:spacing w:before="300"/>
        <w:ind w:firstLine="720"/>
        <w:jc w:val="both"/>
      </w:pPr>
      <w:r w:rsidRPr="009766F3">
        <w:t>XVIII. Nalaže se razlučnim vjerovnicima iz točke VI. ovoga Rješenja i stečajnim vjerovnicima drugog višeg isplatnog reda iz točke VII. ovoga Rješenja, da na prvi poziv stečajnog dužnika pristupe sklapanju ugovora o unosu prava – tražbina u temeljni kapital radi stjecanja dionica u postupku povećanja temeljnog kapitala društva stečajnog dužnika ulogom u pravima – tražbinama, kojim ugovorom se utvrđuju iznosi tražbina tih vjerovnika koje se unose u temeljni kapital društva stečajnoga dužnika te broj i nominalni iznos dionica koje pojedini stečajni vjerovnik stječe, a sve u skladu s točkom VII. ovoga Rješenja, jer će u protivnome u odnosu na vjerovnika koji ne pristupi sklapanju toga ugovora njegove odredbe zamijeniti ovo Rješenje.</w:t>
      </w:r>
    </w:p>
    <w:p w:rsidR="00BA1AA7" w:rsidRPr="009766F3" w:rsidRDefault="00BA1AA7" w:rsidP="00BA1AA7">
      <w:pPr>
        <w:spacing w:before="300"/>
        <w:ind w:firstLine="720"/>
        <w:jc w:val="both"/>
      </w:pPr>
      <w:r w:rsidRPr="009766F3">
        <w:t>XIX. Nalaže se razlučnim vjerovnicima iz točke VI. ovoga Rješenja i stečajnim vjerovnicima drugog višeg isplatnog reda iz točke VII. ovoga Rješenja da u roku od osam dana od dana donošenja odluke stečajne upraviteljice u svojstvu Glavne skupštine dioničkog društva stečajnoga dužnika o povećanju temeljnog kapitala dioničkog društva stečajnog dužnika potpišu i dostave stečajnoj upraviteljici Upisnicu o upisu dionica u postupku povećanja temeljnog kapitala unosom prava – tražbina, u broju i nominalnom iznosu dionica  kako je naveden u odnosu na razlučne vjerovnike u točki VI. ovoga Rješenja, a u odnosu na stečajne vjerovnike drugog višeg isplatnog reda kako je naveden u točki VII. ovoga Rješenja.</w:t>
      </w:r>
    </w:p>
    <w:p w:rsidR="00BA1AA7" w:rsidRPr="009766F3" w:rsidRDefault="00BA1AA7" w:rsidP="00BA1AA7">
      <w:pPr>
        <w:spacing w:before="300"/>
        <w:ind w:firstLine="720"/>
        <w:jc w:val="both"/>
        <w:rPr>
          <w:bCs/>
          <w:iCs/>
        </w:rPr>
      </w:pPr>
      <w:r w:rsidRPr="009766F3">
        <w:t xml:space="preserve">XX. Stečajna upraviteljica će, u svojstvu Glavne skupštine dioničkog društva stečajnog dužnika, radi provođenja sanacije stečajnog dužnika, u roku od 60 dana od dana pravomoćnosti ovoga Rješenja,  donijeti Odluku o smanjenju temeljnog kapitala dioničkog društva pojednostavljenim smanjenjem, radi pokrića gubitaka stečajnog dužnika, sa </w:t>
      </w:r>
      <w:r w:rsidRPr="009766F3">
        <w:rPr>
          <w:bCs/>
          <w:iCs/>
        </w:rPr>
        <w:t>67.684.000,00 kuna za 64.299.800,00 kuna na novi iznos temeljnoga kapitala u iznosu od 3.384.200,00 kuna, i to smanjenjem nominalnog iznosa dionica, s postojećeg nominalnog iznosa od 200,00 kuna za dionicu na novi nominalni iznos jedne dionice od 10,00 kuna. Temeljem navedene Odluke, iznos smanjenja temeljnog kapitala dioničkog društva stečajnog dužnika u iznosu od 64.299.800,00 kuna iskoristit će se za pokriće prenesenih gubitaka stečajnog dužnika u iznosu od 64.299.800,00 kuna.</w:t>
      </w:r>
    </w:p>
    <w:p w:rsidR="00BA1AA7" w:rsidRPr="009766F3" w:rsidRDefault="00BA1AA7" w:rsidP="00BA1AA7">
      <w:pPr>
        <w:spacing w:before="300"/>
        <w:ind w:firstLine="720"/>
        <w:jc w:val="both"/>
        <w:rPr>
          <w:bCs/>
          <w:iCs/>
        </w:rPr>
      </w:pPr>
      <w:r w:rsidRPr="009766F3">
        <w:rPr>
          <w:bCs/>
          <w:iCs/>
        </w:rPr>
        <w:t xml:space="preserve">XXI. </w:t>
      </w:r>
      <w:r w:rsidRPr="009766F3">
        <w:t xml:space="preserve">Stečajna upraviteljica će, u svojstvu Glavne skupštine dioničkog društva stečajnog dužnika, radi provođenja nenovčanog namirenja razlučnih vjerovnika i stečajnih </w:t>
      </w:r>
      <w:r w:rsidRPr="009766F3">
        <w:lastRenderedPageBreak/>
        <w:t xml:space="preserve">vjerovnika drugog višeg isplatnog reda, donijeti Odluku o povećanju temeljnog kapitala unosom prava – tražbina u temeljni kapital dioničkog društva, tako, što će se temeljni kapital dioničkog društva povećati sa nominalnog iznosa od </w:t>
      </w:r>
      <w:r w:rsidRPr="009766F3">
        <w:rPr>
          <w:bCs/>
          <w:iCs/>
        </w:rPr>
        <w:t>3.384.200,00 kuna za 50.277.200,00 kuna na novi nominalni iznos temeljnoga kapitala od 53.661.400,00 kuna, izdavanjem novih dionica u broju od 502.772  komada nominalnog iznosa svake dionice od 10,00 kuna, u roku od 60 dana od dana pravomoćnosti ovoga Rješenja.</w:t>
      </w:r>
    </w:p>
    <w:p w:rsidR="00BA1AA7" w:rsidRPr="009766F3" w:rsidRDefault="00BA1AA7" w:rsidP="00BA1AA7">
      <w:pPr>
        <w:spacing w:before="300"/>
        <w:ind w:firstLine="720"/>
        <w:jc w:val="both"/>
      </w:pPr>
      <w:r w:rsidRPr="009766F3">
        <w:rPr>
          <w:bCs/>
          <w:iCs/>
        </w:rPr>
        <w:t xml:space="preserve">XXII. </w:t>
      </w:r>
      <w:r w:rsidRPr="009766F3">
        <w:t xml:space="preserve">Stečajna upraviteljica će, u svojstvu Glavne skupštine dioničkog društva stečajnog dužnika, radi provođenja sanacije stečajnoga dužnika, nakon upisa povećanja temeljnoga kapitala unosom prava – tražbina u temeljni kapital dioničkog društva, a najkasnije u roku od 60 dana od dana pravomoćnosti ovoga Rješenja, donijeti Odluku o pojednostavljenom smanjenju temeljnog kapitala dioničkog društva stečajnog dužnika, smanjenjem nominalnog iznosa dionica s nominalnog iznosa od 10,00 kuna na novi nominalni iznos od 1,00 kune uz istovremeno spajanje dionica uz primjenu omjera 10 prema 1, tako da će se temeljni kapital dioničkog društva stečajnog dužnika smanjiti sa </w:t>
      </w:r>
      <w:r w:rsidRPr="009766F3">
        <w:rPr>
          <w:bCs/>
          <w:iCs/>
        </w:rPr>
        <w:t xml:space="preserve">53.661.400,00 </w:t>
      </w:r>
      <w:r w:rsidRPr="009766F3">
        <w:t>kuna za 48.295.260,00  kuna na novi iznos temeljnog kapitala od 5.366.140,00 kuna, a iznos smanjenja temeljnog kapitala od 48.295.260,00 kuna iskoristit će se za pokriće daljnjih prenesenih gubitaka stečajnog dužnika u iznosu od 48.295.260,00 kuna.</w:t>
      </w:r>
    </w:p>
    <w:p w:rsidR="00BA1AA7" w:rsidRPr="009766F3" w:rsidRDefault="00BA1AA7" w:rsidP="00BA1AA7">
      <w:pPr>
        <w:spacing w:before="300"/>
        <w:ind w:firstLine="720"/>
        <w:jc w:val="both"/>
      </w:pPr>
      <w:r w:rsidRPr="009766F3">
        <w:t>XXIII. Odobrava se korištenje vlastitih dionica dioničkog društva stečajnog dužnika za potrebe zaokruživanja broja dionica pojedinih dioničara nakon spajanja dionica uz primjenu omjera 10 prema 1 iz točke XXI. ovoga Rješenja, na prvi viši cijeli broj, u broju od 165 dionica.</w:t>
      </w:r>
    </w:p>
    <w:p w:rsidR="00BA1AA7" w:rsidRPr="009766F3" w:rsidRDefault="00BA1AA7" w:rsidP="00BA1AA7">
      <w:pPr>
        <w:spacing w:before="300"/>
        <w:ind w:firstLine="720"/>
        <w:jc w:val="both"/>
      </w:pPr>
      <w:r w:rsidRPr="009766F3">
        <w:t>XXIV. Stečajna upraviteljica će, u svojstvu Glavne skupštine dioničkog društva stečajnog dužnika, istovremeno s odlukom iz točke XXII. ovoga Rješenja, donijeti Odluku o povećanju temeljnog kapitala dioničkog društva stečajnog dužnika ulogom u novcu od strane izabranih ponuditelja VALAMAR/PBZ CO, uz istovremeno isključenje od prava postojećih dioničara na sudjelovanje u povećanju temeljnog kapitala dioničkog društva stečajnog dužnika, temeljem koje Odluke se temeljni kapital dioničkog društva povećava sa 5.366.140,00 kuna za 91.200.000,00 kuna na novi iznos temeljnog kapitala od 96.566.140,00 kuna, a kojom odlukom će izabrani ponuditelji biti obvezani na predaju Upisnice o upisu dionica radi povećanja temeljnog kapitala dioničkog društva stečajnog dužnika ulogom u novcu od 91.200.000,00 kuna i obvezani na uplatu toga iznosa u roku koji ne može biti dulji od 60 dana od dana pravomoćnosti ovoga Rješenja.</w:t>
      </w:r>
    </w:p>
    <w:p w:rsidR="00BA1AA7" w:rsidRPr="009766F3" w:rsidRDefault="00BA1AA7" w:rsidP="00BA1AA7">
      <w:pPr>
        <w:spacing w:before="300"/>
        <w:ind w:firstLine="720"/>
        <w:jc w:val="both"/>
      </w:pPr>
      <w:r w:rsidRPr="009766F3">
        <w:t xml:space="preserve">XXV. Stečajni dužnik odnosno sljednik stečajnog dužnika pokrit će ostatak nepokrivenih gubitaka stečajnog dužnika u iznosu od </w:t>
      </w:r>
      <w:r w:rsidRPr="009766F3">
        <w:rPr>
          <w:bCs/>
          <w:iCs/>
        </w:rPr>
        <w:t xml:space="preserve">107.658.940,00 </w:t>
      </w:r>
      <w:r w:rsidRPr="009766F3">
        <w:t>iz prihoda koje će stečajni dužnik ostvariti otpisom 90% tražbina stečajnih vjerovnika prvog i drugog višeg isplatnog reda odnosno potpunim otpisom tih obveza za slučaj da stečajnim vjerovnicima te tražbine ne budu pravomoćnom sudskom odlukom utvrđene.</w:t>
      </w:r>
    </w:p>
    <w:p w:rsidR="00BA1AA7" w:rsidRPr="009766F3" w:rsidRDefault="009766F3" w:rsidP="00BA1AA7">
      <w:pPr>
        <w:spacing w:before="300"/>
        <w:ind w:firstLine="720"/>
        <w:jc w:val="both"/>
      </w:pPr>
      <w:r>
        <w:t>XXVI. Utvrđuje se</w:t>
      </w:r>
      <w:r w:rsidR="00BA1AA7" w:rsidRPr="009766F3">
        <w:t xml:space="preserve"> da su se razlučni vjerovnici Republika Hrvatska – Ministarstvo financija, Zagreb, Katančićeva 5, OIB 18683136487 i Hrvatska banka za obnovu i razvitak, Zagreb, Stros</w:t>
      </w:r>
      <w:r w:rsidR="00A4732C" w:rsidRPr="009766F3">
        <w:t>smayerov trg 9, OIB 26702280390</w:t>
      </w:r>
      <w:r w:rsidR="00BA1AA7" w:rsidRPr="009766F3">
        <w:t>, pisanom izjavom odrekli tražbina prema stečajnom dužniku za zakonsku zateznu kamatu tekuću nakon dana otvaranja stečajnog postupka na tražbine osigurane založnim pravom.</w:t>
      </w:r>
    </w:p>
    <w:p w:rsidR="00BA1AA7" w:rsidRPr="009766F3" w:rsidRDefault="00BA1AA7" w:rsidP="00BA1AA7">
      <w:pPr>
        <w:spacing w:before="300"/>
        <w:ind w:firstLine="720"/>
        <w:jc w:val="both"/>
      </w:pPr>
      <w:r w:rsidRPr="009766F3">
        <w:t>XXVI. Utvrđ</w:t>
      </w:r>
      <w:r w:rsidR="009766F3">
        <w:t>uje se da se razlučni vjerovnik</w:t>
      </w:r>
      <w:r w:rsidRPr="009766F3">
        <w:t xml:space="preserve"> Republika Hrvatska – Ministarstvo financija, Zagreb, Katančićeva 5, OIB 18683136487, pisanom izjavom odrekao tražbina </w:t>
      </w:r>
      <w:r w:rsidRPr="009766F3">
        <w:lastRenderedPageBreak/>
        <w:t xml:space="preserve">prema stečajnom dužniku za zakonsku zateznu kamatu tekuću nakon dana otvaranja stečajnog postupka na tražbine osigurane založnim pravom, a nedostajuću izjavu razlučnog vjerovnika Hrvatska banka za obnovu i razvitak, Zagreb, Strossmayerov trg 9, OIB 26702280390, o odricanju od tražbina prema stečajnom dužniku za zakonsku zateznu kamatu tekuću nakon dana otvaranja stečajnog postupka na tražbine osigurane založnim pravom zamijenit će ovo Rješenje. </w:t>
      </w:r>
    </w:p>
    <w:p w:rsidR="00BA1AA7" w:rsidRPr="009766F3" w:rsidRDefault="009766F3" w:rsidP="00BA1AA7">
      <w:pPr>
        <w:spacing w:before="300"/>
        <w:ind w:firstLine="720"/>
        <w:jc w:val="both"/>
      </w:pPr>
      <w:r>
        <w:t>XXVII. Utvrđuje se</w:t>
      </w:r>
      <w:r w:rsidR="00BA1AA7" w:rsidRPr="009766F3">
        <w:t xml:space="preserve"> da se vjerovnicima nižih isplatnih redova neće ništa isplatiti, jer nisu pozvani i neće se pozivati da prijave svoje tražbine.</w:t>
      </w:r>
    </w:p>
    <w:p w:rsidR="00BA1AA7" w:rsidRPr="009766F3" w:rsidRDefault="00BA1AA7" w:rsidP="00BA1AA7">
      <w:pPr>
        <w:spacing w:before="300"/>
        <w:ind w:firstLine="720"/>
        <w:jc w:val="both"/>
      </w:pPr>
      <w:r w:rsidRPr="009766F3">
        <w:t>XXVIII. Stečajna upraviteljica dužna je namiriti nesporne obveze stečajne mase najkasnije do dana zaključenja stečajnog postupka, a za sporne obveze dužna je pružiti odgovarajuće osiguranje.</w:t>
      </w:r>
    </w:p>
    <w:p w:rsidR="00BA1AA7" w:rsidRPr="009766F3" w:rsidRDefault="00BA1AA7" w:rsidP="00BA1AA7">
      <w:pPr>
        <w:spacing w:before="300"/>
        <w:ind w:firstLine="720"/>
        <w:jc w:val="both"/>
      </w:pPr>
      <w:r w:rsidRPr="009766F3">
        <w:t>XXIX. Radi brisanja zabilježbe otvaranja stečajnog postupka, zabilježbi ovrhe i brisanja svih tereta upisanih na nekretninama stečajnoga dužnika sud će donijeti poseban zaključak nakon pravomoćnosti ovoga Rješenja.</w:t>
      </w:r>
    </w:p>
    <w:p w:rsidR="00BA1AA7" w:rsidRPr="009766F3" w:rsidRDefault="00BA1AA7" w:rsidP="00BA1AA7">
      <w:pPr>
        <w:spacing w:before="300"/>
        <w:ind w:firstLine="720"/>
        <w:jc w:val="both"/>
      </w:pPr>
      <w:r w:rsidRPr="009766F3">
        <w:t>XXX. Ovo Rješenje o potvrdi stečajnoga plana djeluje prema svim sudionicima od njegove pravomoćnosti, a pravni učinci ovoga Rješenja protežu se na sve razlučne i stečajne vjerovnike stečajnog dužnika tako da ovo Rješenje nadomješta sve nedostajuće izjave i očitovanja vjerovnika koji su glasovali protiv usvajanja Stečajnog plana ili glasovanju nisu pristupili, ili su glasovali za prihvaćanje Stečajnoga plana a nisu pridonijeli potrebne izjave i očitovanja.</w:t>
      </w:r>
    </w:p>
    <w:p w:rsidR="00BA1AA7" w:rsidRPr="009766F3" w:rsidRDefault="00BA1AA7" w:rsidP="00BA1AA7">
      <w:pPr>
        <w:spacing w:before="300"/>
        <w:ind w:firstLine="720"/>
        <w:jc w:val="both"/>
        <w:rPr>
          <w:iCs/>
        </w:rPr>
      </w:pPr>
      <w:r w:rsidRPr="009766F3">
        <w:t xml:space="preserve">XXXI. </w:t>
      </w:r>
      <w:r w:rsidRPr="009766F3">
        <w:rPr>
          <w:iCs/>
        </w:rPr>
        <w:t>Ako stečajnim vjerovnicima iz točke VIII. ovoga Rješenja prijavljene tražbine budu pravomoćno osporene prije dana  pravomoćnosti ovoga rješenja ili nakon dana njegove pravomoćnosti, a prije izvršene isplate od strane stečajnog dužnika, ti stečajni vjerovnici bit će ovlašteni temeljem ovoga Rješenja ostvariti isplatu prijavljenih tr</w:t>
      </w:r>
      <w:r w:rsidR="00641FF5">
        <w:rPr>
          <w:iCs/>
        </w:rPr>
        <w:t>ažbina u skladu s točkom VIII. o</w:t>
      </w:r>
      <w:r w:rsidRPr="009766F3">
        <w:rPr>
          <w:iCs/>
        </w:rPr>
        <w:t>voga Rješenja, a ako tim vjerovnicima prijavljene tražbine budu pravomoćno osporene nakon izvršenog i primljenog plaćanja u svoju korist, stečajni dužnik neće tražiti ispunjenje eventualne obveze na vraćanje primljenog iznosa od vjerovnika koji je to primio prema točki VIII. ovog Rješenja, ako se on kao eventualni dužnik te obveze na povrat s time složi.</w:t>
      </w:r>
    </w:p>
    <w:p w:rsidR="00BA1AA7" w:rsidRPr="009766F3" w:rsidRDefault="00BA1AA7" w:rsidP="00BA1AA7">
      <w:pPr>
        <w:spacing w:before="300"/>
        <w:ind w:firstLine="720"/>
        <w:jc w:val="both"/>
      </w:pPr>
      <w:r w:rsidRPr="009766F3">
        <w:rPr>
          <w:iCs/>
        </w:rPr>
        <w:t xml:space="preserve">XXXII. </w:t>
      </w:r>
      <w:r w:rsidRPr="009766F3">
        <w:t>Određuje se nadzor stečajne upraviteljice, odbora vjerovnika i stečajnog suca nad provedbom Stečajnog plana i ovoga Rješenja u dijelu u kojem se oni odnose na namirenje tražbina razlučnih i stečajnih vjerovnika u razdoblju od dana donošenja Rješenja o zaključenju stečajnog postupka do najkasnije šest mjeseci od toga dana.</w:t>
      </w:r>
    </w:p>
    <w:p w:rsidR="00BA1AA7" w:rsidRPr="009766F3" w:rsidRDefault="00BA1AA7" w:rsidP="00BA1AA7">
      <w:pPr>
        <w:spacing w:before="300"/>
        <w:ind w:firstLine="720"/>
        <w:jc w:val="both"/>
      </w:pPr>
      <w:r w:rsidRPr="009766F3">
        <w:t>XXXIII. Ovo Rješenje ima snagu ovršne isprave.</w:t>
      </w:r>
    </w:p>
    <w:p w:rsidR="00BA1AA7" w:rsidRPr="009766F3" w:rsidRDefault="00BA1AA7" w:rsidP="00BA1AA7">
      <w:pPr>
        <w:spacing w:before="300"/>
        <w:ind w:firstLine="720"/>
        <w:jc w:val="both"/>
      </w:pPr>
      <w:r w:rsidRPr="009766F3">
        <w:t>XXXIV. Ovo Rješenje, zajedno sa Stečajnim planom, objavit će se na mrežnoj stranici e-oglasna ploča sudova, a činjenica potvrde Stečajnog plana upisat će se u sudski registar ovoga suda.</w:t>
      </w:r>
    </w:p>
    <w:p w:rsidR="0069795B" w:rsidRPr="009766F3" w:rsidRDefault="0069795B" w:rsidP="0069795B">
      <w:pPr>
        <w:pStyle w:val="Bezproreda"/>
        <w:jc w:val="both"/>
        <w:rPr>
          <w:rFonts w:ascii="Times New Roman" w:hAnsi="Times New Roman"/>
          <w:sz w:val="24"/>
          <w:szCs w:val="24"/>
        </w:rPr>
      </w:pPr>
    </w:p>
    <w:p w:rsidR="0069795B" w:rsidRPr="009766F3" w:rsidRDefault="00FB267D" w:rsidP="00F926E0">
      <w:pPr>
        <w:pStyle w:val="Bezproreda"/>
        <w:ind w:firstLine="708"/>
        <w:jc w:val="both"/>
        <w:rPr>
          <w:rFonts w:ascii="Times New Roman" w:hAnsi="Times New Roman"/>
          <w:sz w:val="24"/>
          <w:szCs w:val="24"/>
        </w:rPr>
      </w:pPr>
      <w:r w:rsidRPr="009766F3">
        <w:rPr>
          <w:rFonts w:ascii="Times New Roman" w:hAnsi="Times New Roman"/>
          <w:sz w:val="24"/>
          <w:szCs w:val="24"/>
        </w:rPr>
        <w:t xml:space="preserve"> XXXV</w:t>
      </w:r>
      <w:r w:rsidR="00F926E0" w:rsidRPr="009766F3">
        <w:rPr>
          <w:rFonts w:ascii="Times New Roman" w:hAnsi="Times New Roman"/>
          <w:sz w:val="24"/>
          <w:szCs w:val="24"/>
        </w:rPr>
        <w:t xml:space="preserve">. Određuje se nadzor nad ispunjenjem stečajnog plana. Nadzor se </w:t>
      </w:r>
      <w:r w:rsidR="00BA1AA7" w:rsidRPr="009766F3">
        <w:rPr>
          <w:rFonts w:ascii="Times New Roman" w:hAnsi="Times New Roman"/>
          <w:sz w:val="24"/>
          <w:szCs w:val="24"/>
        </w:rPr>
        <w:t>povjerava dosadašnjoj</w:t>
      </w:r>
      <w:r w:rsidR="00EB09D9">
        <w:rPr>
          <w:rFonts w:ascii="Times New Roman" w:hAnsi="Times New Roman"/>
          <w:sz w:val="24"/>
          <w:szCs w:val="24"/>
        </w:rPr>
        <w:t xml:space="preserve"> </w:t>
      </w:r>
      <w:r w:rsidR="0069795B" w:rsidRPr="009766F3">
        <w:rPr>
          <w:rFonts w:ascii="Times New Roman" w:hAnsi="Times New Roman"/>
          <w:sz w:val="24"/>
          <w:szCs w:val="24"/>
        </w:rPr>
        <w:t>stečajno</w:t>
      </w:r>
      <w:r w:rsidR="00BA1AA7" w:rsidRPr="009766F3">
        <w:rPr>
          <w:rFonts w:ascii="Times New Roman" w:hAnsi="Times New Roman"/>
          <w:sz w:val="24"/>
          <w:szCs w:val="24"/>
        </w:rPr>
        <w:t>j upraviteljici</w:t>
      </w:r>
      <w:r w:rsidR="00EB09D9">
        <w:rPr>
          <w:rFonts w:ascii="Times New Roman" w:hAnsi="Times New Roman"/>
          <w:sz w:val="24"/>
          <w:szCs w:val="24"/>
        </w:rPr>
        <w:t xml:space="preserve"> </w:t>
      </w:r>
      <w:r w:rsidRPr="009766F3">
        <w:rPr>
          <w:rFonts w:ascii="Times New Roman" w:hAnsi="Times New Roman"/>
          <w:sz w:val="24"/>
          <w:szCs w:val="24"/>
        </w:rPr>
        <w:t>Miri</w:t>
      </w:r>
      <w:r w:rsidR="00EB09D9">
        <w:rPr>
          <w:rFonts w:ascii="Times New Roman" w:hAnsi="Times New Roman"/>
          <w:sz w:val="24"/>
          <w:szCs w:val="24"/>
        </w:rPr>
        <w:t xml:space="preserve"> </w:t>
      </w:r>
      <w:proofErr w:type="spellStart"/>
      <w:r w:rsidRPr="009766F3">
        <w:rPr>
          <w:rFonts w:ascii="Times New Roman" w:hAnsi="Times New Roman"/>
          <w:sz w:val="24"/>
          <w:szCs w:val="24"/>
        </w:rPr>
        <w:t>Hajdić</w:t>
      </w:r>
      <w:proofErr w:type="spellEnd"/>
      <w:r w:rsidRPr="009766F3">
        <w:rPr>
          <w:rFonts w:ascii="Times New Roman" w:hAnsi="Times New Roman"/>
          <w:sz w:val="24"/>
          <w:szCs w:val="24"/>
        </w:rPr>
        <w:t xml:space="preserve"> iz Splita, </w:t>
      </w:r>
      <w:proofErr w:type="spellStart"/>
      <w:r w:rsidRPr="009766F3">
        <w:rPr>
          <w:rFonts w:ascii="Times New Roman" w:hAnsi="Times New Roman"/>
          <w:sz w:val="24"/>
          <w:szCs w:val="24"/>
        </w:rPr>
        <w:t>Smiljanićeva</w:t>
      </w:r>
      <w:proofErr w:type="spellEnd"/>
      <w:r w:rsidRPr="009766F3">
        <w:rPr>
          <w:rFonts w:ascii="Times New Roman" w:hAnsi="Times New Roman"/>
          <w:sz w:val="24"/>
          <w:szCs w:val="24"/>
        </w:rPr>
        <w:t xml:space="preserve"> 2, OIB: 33624188331.</w:t>
      </w:r>
    </w:p>
    <w:p w:rsidR="00785963" w:rsidRPr="009766F3" w:rsidRDefault="00FB267D" w:rsidP="00FB267D">
      <w:pPr>
        <w:spacing w:before="200"/>
        <w:ind w:firstLine="708"/>
        <w:jc w:val="both"/>
      </w:pPr>
      <w:r w:rsidRPr="009766F3">
        <w:t>XXXVI</w:t>
      </w:r>
      <w:r w:rsidR="000F08F8" w:rsidRPr="009766F3">
        <w:t xml:space="preserve">. </w:t>
      </w:r>
      <w:r w:rsidR="002C0D64" w:rsidRPr="009766F3">
        <w:t>Rješenje o potvrdi stečajnog plana upisat će se u sudski registar.</w:t>
      </w:r>
    </w:p>
    <w:p w:rsidR="0058272A" w:rsidRPr="009766F3" w:rsidRDefault="0058272A" w:rsidP="00635341">
      <w:pPr>
        <w:spacing w:before="240" w:after="120"/>
        <w:jc w:val="center"/>
      </w:pPr>
      <w:r w:rsidRPr="009766F3">
        <w:lastRenderedPageBreak/>
        <w:t>Obrazloženje</w:t>
      </w:r>
    </w:p>
    <w:p w:rsidR="009C5F4B" w:rsidRPr="009766F3" w:rsidRDefault="009C5F4B" w:rsidP="009C5F4B">
      <w:pPr>
        <w:ind w:firstLine="720"/>
        <w:jc w:val="both"/>
        <w:rPr>
          <w:rFonts w:eastAsia="Calibri"/>
        </w:rPr>
      </w:pPr>
      <w:r w:rsidRPr="009766F3">
        <w:rPr>
          <w:rFonts w:eastAsia="Calibri"/>
        </w:rPr>
        <w:t xml:space="preserve">Rješenjem ovog suda poslovni broj 11. St-9/2015 od 11. veljače 2016. otvoren je stečajni postupak nad dužnikom HELIOS FAROS d.d. Stari Grad, </w:t>
      </w:r>
      <w:proofErr w:type="spellStart"/>
      <w:r w:rsidRPr="009766F3">
        <w:rPr>
          <w:rFonts w:eastAsia="Calibri"/>
        </w:rPr>
        <w:t>Priko</w:t>
      </w:r>
      <w:proofErr w:type="spellEnd"/>
      <w:r w:rsidRPr="009766F3">
        <w:rPr>
          <w:rFonts w:eastAsia="Calibri"/>
        </w:rPr>
        <w:t xml:space="preserve"> b.b., OIB: 48594515409, a za stečajnu upraviteljicu imenovana je Mira </w:t>
      </w:r>
      <w:proofErr w:type="spellStart"/>
      <w:r w:rsidRPr="009766F3">
        <w:rPr>
          <w:rFonts w:eastAsia="Calibri"/>
        </w:rPr>
        <w:t>Hajdić</w:t>
      </w:r>
      <w:proofErr w:type="spellEnd"/>
      <w:r w:rsidRPr="009766F3">
        <w:rPr>
          <w:rFonts w:eastAsia="Calibri"/>
        </w:rPr>
        <w:t xml:space="preserve"> iz Splita, </w:t>
      </w:r>
      <w:proofErr w:type="spellStart"/>
      <w:r w:rsidRPr="009766F3">
        <w:rPr>
          <w:rFonts w:eastAsia="Calibri"/>
        </w:rPr>
        <w:t>Smiljanićeva</w:t>
      </w:r>
      <w:proofErr w:type="spellEnd"/>
      <w:r w:rsidRPr="009766F3">
        <w:rPr>
          <w:rFonts w:eastAsia="Calibri"/>
        </w:rPr>
        <w:t xml:space="preserve"> 2, OIB: 33624188331.</w:t>
      </w:r>
    </w:p>
    <w:p w:rsidR="00E340E1" w:rsidRPr="009766F3" w:rsidRDefault="00E340E1" w:rsidP="00E340E1">
      <w:pPr>
        <w:spacing w:before="200"/>
        <w:ind w:firstLine="720"/>
        <w:jc w:val="both"/>
      </w:pPr>
      <w:r w:rsidRPr="009766F3">
        <w:t>Zaključkom ovog suda poslovni broj 11.St-9/2015-338 od 11. listopada 2018. određeno je ročište za raspravljanje i glasovanje o stečajnom planu za 8. studenog 2018.</w:t>
      </w:r>
    </w:p>
    <w:p w:rsidR="00A9011E" w:rsidRPr="009766F3" w:rsidRDefault="00A9011E" w:rsidP="009C5F4B">
      <w:pPr>
        <w:ind w:firstLine="720"/>
        <w:jc w:val="both"/>
        <w:rPr>
          <w:rFonts w:eastAsia="Calibri"/>
        </w:rPr>
      </w:pPr>
    </w:p>
    <w:p w:rsidR="00E340E1" w:rsidRPr="009766F3" w:rsidRDefault="00A9011E" w:rsidP="009C5F4B">
      <w:pPr>
        <w:ind w:firstLine="720"/>
        <w:jc w:val="both"/>
        <w:rPr>
          <w:rFonts w:eastAsia="Calibri"/>
        </w:rPr>
      </w:pPr>
      <w:r w:rsidRPr="009766F3">
        <w:rPr>
          <w:rFonts w:eastAsia="Calibri"/>
        </w:rPr>
        <w:t xml:space="preserve">Na održanom ročištu </w:t>
      </w:r>
      <w:r w:rsidR="009917C6" w:rsidRPr="009766F3">
        <w:t xml:space="preserve">(listovi </w:t>
      </w:r>
      <w:r w:rsidR="001B2B9B" w:rsidRPr="009766F3">
        <w:t xml:space="preserve">3780-3820 </w:t>
      </w:r>
      <w:r w:rsidR="009917C6" w:rsidRPr="009766F3">
        <w:t>spisa)</w:t>
      </w:r>
      <w:r w:rsidRPr="009766F3">
        <w:rPr>
          <w:rFonts w:eastAsia="Calibri"/>
        </w:rPr>
        <w:t>, a nakon utvrđenja popisa nazočnih sudionika</w:t>
      </w:r>
      <w:r w:rsidR="002E170E" w:rsidRPr="009766F3">
        <w:rPr>
          <w:rFonts w:eastAsia="Calibri"/>
        </w:rPr>
        <w:t xml:space="preserve">,uvodno za predmetnu raspravu, </w:t>
      </w:r>
      <w:r w:rsidRPr="009766F3">
        <w:rPr>
          <w:rFonts w:eastAsia="Calibri"/>
        </w:rPr>
        <w:t xml:space="preserve">kronološkim redom </w:t>
      </w:r>
      <w:r w:rsidR="002E170E" w:rsidRPr="009766F3">
        <w:rPr>
          <w:rFonts w:eastAsia="Calibri"/>
        </w:rPr>
        <w:t xml:space="preserve">navedene su neke </w:t>
      </w:r>
      <w:r w:rsidRPr="009766F3">
        <w:rPr>
          <w:rFonts w:eastAsia="Calibri"/>
        </w:rPr>
        <w:t>bitne činjenice:</w:t>
      </w:r>
    </w:p>
    <w:p w:rsidR="009C5F4B" w:rsidRPr="009766F3" w:rsidRDefault="00EE77D2" w:rsidP="009C5F4B">
      <w:pPr>
        <w:spacing w:before="200"/>
        <w:ind w:firstLine="708"/>
        <w:jc w:val="both"/>
      </w:pPr>
      <w:r w:rsidRPr="009766F3">
        <w:t xml:space="preserve">Na </w:t>
      </w:r>
      <w:r w:rsidR="009C5F4B" w:rsidRPr="009766F3">
        <w:t>skupštini vjerovnika</w:t>
      </w:r>
      <w:r w:rsidR="003D3050">
        <w:t xml:space="preserve"> </w:t>
      </w:r>
      <w:r w:rsidR="009C5F4B" w:rsidRPr="009766F3">
        <w:t>održanoj kod ovog suda 20. srpnja 2017., donesena je odluka da će stečajna upraviteljica pristupiti izradi stečajnog plana u ovom stečajnom postupku te će isti dostaviti na uvid sudu i vjerovnicima u roku od 90 dana, a na skupštini vjerovnika, održanoj kod ovog suda 17. listopada 2017., donesena je</w:t>
      </w:r>
      <w:r w:rsidR="003D3050">
        <w:t xml:space="preserve"> </w:t>
      </w:r>
      <w:r w:rsidR="00F518BD" w:rsidRPr="009766F3">
        <w:t>i</w:t>
      </w:r>
      <w:r w:rsidR="003D3050">
        <w:t xml:space="preserve"> </w:t>
      </w:r>
      <w:r w:rsidR="009C5F4B" w:rsidRPr="009766F3">
        <w:t>odluka o produljenju roka za izradu stečajnog plana u ovom stečajnom postupku za 60 dana te je naloženo stečajnoj upraviteljici najkasnije do 18. prosinca 2017. godine dostaviti stečajni plan na uvid sudu i stečajnim vjerovnicima.</w:t>
      </w:r>
    </w:p>
    <w:p w:rsidR="009C5F4B" w:rsidRPr="009766F3" w:rsidRDefault="009C5F4B" w:rsidP="009C5F4B">
      <w:pPr>
        <w:spacing w:before="200"/>
        <w:ind w:firstLine="720"/>
        <w:jc w:val="both"/>
      </w:pPr>
      <w:r w:rsidRPr="009766F3">
        <w:t xml:space="preserve">Nadalje, na skupštini vjerovnika održanoj kod ovog suda 16. siječnja 2018. donesena je odluka o </w:t>
      </w:r>
      <w:r w:rsidR="00F518BD" w:rsidRPr="009766F3">
        <w:t>novom</w:t>
      </w:r>
      <w:r w:rsidR="003D3050">
        <w:t xml:space="preserve"> </w:t>
      </w:r>
      <w:r w:rsidRPr="009766F3">
        <w:t>produljenju roka za izradu stečajnog plana u ovom stečajnom postupku za dodatnih 90 dana te je naloženo stečajnoj upraviteljici najkasnije do 19. ožujka 2018. dostaviti stečajni plan na uvid sudu i stečajnim vjerovnicima.</w:t>
      </w:r>
    </w:p>
    <w:p w:rsidR="009C5F4B" w:rsidRPr="009766F3" w:rsidRDefault="009C5F4B" w:rsidP="009C5F4B">
      <w:pPr>
        <w:spacing w:before="200"/>
        <w:ind w:firstLine="720"/>
        <w:jc w:val="both"/>
      </w:pPr>
      <w:r w:rsidRPr="009766F3">
        <w:t>Dana 20. ožujka 2018. stečajna upraviteljica je dostavila stečajni plan, koji je objavljen na mrežnoj stranici e-Oglasna ploča sudova 28. ožujka 2018., a 23. srpnja 2018. stečajna upraviteljica dostavila je izmijenjeni stečajni plan, koji je sa svim dostavljenim prilozima objavljen na mrežnoj stranici e-Oglasna ploča sudova istog dana.</w:t>
      </w:r>
    </w:p>
    <w:p w:rsidR="00F518BD" w:rsidRPr="009766F3" w:rsidRDefault="009C5F4B" w:rsidP="00F518BD">
      <w:pPr>
        <w:spacing w:before="200"/>
        <w:jc w:val="both"/>
      </w:pPr>
      <w:r w:rsidRPr="009766F3">
        <w:tab/>
        <w:t>Zaključkom ovog suda poslovni broj St-9/2015 od 24. rujna 2018. naloženo je stečajnoj upraviteljici dopuniti stečajni plan od 23. srpnja 2018. na način da dostavi izjave o suglasnosti svakog od vjerovnika za koje je stečajnim planom predviđeno namirenje kroz dobivanje udjela, odnosno dionica u dužniku pravnoj osobi</w:t>
      </w:r>
      <w:r w:rsidR="00F518BD" w:rsidRPr="009766F3">
        <w:t>, a sve sukladno članku 316. stavka 2. Stečajnog zakona („Narodne novine“ 71/15 i 104/17; dalje SZ</w:t>
      </w:r>
      <w:r w:rsidR="009E1E87">
        <w:t>/15</w:t>
      </w:r>
      <w:r w:rsidR="00F518BD" w:rsidRPr="009766F3">
        <w:t>)</w:t>
      </w:r>
      <w:r w:rsidR="009E1E87">
        <w:t>, koji se u ovom stečajnom postupku primjenjuje temeljem odredbe članka 441. stavka 2</w:t>
      </w:r>
      <w:r w:rsidR="005B1218" w:rsidRPr="009766F3">
        <w:t>.</w:t>
      </w:r>
      <w:r w:rsidR="009E1E87">
        <w:t xml:space="preserve"> SZ/15.</w:t>
      </w:r>
    </w:p>
    <w:p w:rsidR="009C5F4B" w:rsidRPr="009766F3" w:rsidRDefault="00F518BD" w:rsidP="00F518BD">
      <w:pPr>
        <w:spacing w:before="200"/>
        <w:jc w:val="both"/>
      </w:pPr>
      <w:r w:rsidRPr="009766F3">
        <w:tab/>
      </w:r>
      <w:r w:rsidR="009C5F4B" w:rsidRPr="009766F3">
        <w:t>Dana 24. rujna 2018. stečajna upraviteljica dostavila je sudu zapisnik sa 2. sjednice Odbora vjerovnika na kojoj se to tijelo izjasnilo o stečajnom planu od 23. srpnja 2018.na način da su članovi Odbora vjerovnika raspravili predmetni stečajni plan te naveli da se slažu da je ovakvo namirenje vjerovnika povoljnije od namirenja prodajnom imovine u likvidacijskom postupku te jednoglasno predložili sudu sazivanje skupštine vjerovnika radi provođenja glasovanja o predloženom stečajnom planu.</w:t>
      </w:r>
    </w:p>
    <w:p w:rsidR="009C5F4B" w:rsidRPr="009766F3" w:rsidRDefault="009C5F4B" w:rsidP="009C5F4B">
      <w:pPr>
        <w:spacing w:before="200"/>
        <w:ind w:firstLine="720"/>
        <w:jc w:val="both"/>
      </w:pPr>
      <w:r w:rsidRPr="009766F3">
        <w:t xml:space="preserve">Podneskom od 5. listopada 2018. stečajna upraviteljica dostavila </w:t>
      </w:r>
      <w:r w:rsidR="00FB267D" w:rsidRPr="009766F3">
        <w:t xml:space="preserve">je </w:t>
      </w:r>
      <w:r w:rsidRPr="009766F3">
        <w:t>izjave Republike Hrvatske - Ministarstva financija, HBOR-a i Splitsko-dalmatinske županije u smislu odredbe članka 316. stavka 2</w:t>
      </w:r>
      <w:r w:rsidR="005B1218" w:rsidRPr="009766F3">
        <w:t>.</w:t>
      </w:r>
      <w:r w:rsidR="00E26BEF" w:rsidRPr="009766F3">
        <w:t xml:space="preserve"> SZ-a</w:t>
      </w:r>
      <w:r w:rsidR="005B1218" w:rsidRPr="009766F3">
        <w:t>,</w:t>
      </w:r>
      <w:r w:rsidR="00676977">
        <w:t xml:space="preserve"> </w:t>
      </w:r>
      <w:r w:rsidRPr="009766F3">
        <w:t>kao i izvornik i jednu presliku bankovne garancije za uredno plaćanje obveza broj 4100863408, izdane od Privredne banke Zagreb d.d. Zagreb ponuditelju kao nalogodavcu (</w:t>
      </w:r>
      <w:proofErr w:type="spellStart"/>
      <w:r w:rsidRPr="009766F3">
        <w:t>Valamar</w:t>
      </w:r>
      <w:proofErr w:type="spellEnd"/>
      <w:r w:rsidR="003D3050">
        <w:t xml:space="preserve"> </w:t>
      </w:r>
      <w:proofErr w:type="spellStart"/>
      <w:r w:rsidRPr="009766F3">
        <w:t>riviera</w:t>
      </w:r>
      <w:proofErr w:type="spellEnd"/>
      <w:r w:rsidRPr="009766F3">
        <w:t xml:space="preserve"> d.d.), a u korist društva </w:t>
      </w:r>
      <w:proofErr w:type="spellStart"/>
      <w:r w:rsidRPr="009766F3">
        <w:t>Helios</w:t>
      </w:r>
      <w:proofErr w:type="spellEnd"/>
      <w:r w:rsidR="003D3050">
        <w:t xml:space="preserve"> </w:t>
      </w:r>
      <w:proofErr w:type="spellStart"/>
      <w:r w:rsidRPr="009766F3">
        <w:t>Faros</w:t>
      </w:r>
      <w:proofErr w:type="spellEnd"/>
      <w:r w:rsidRPr="009766F3">
        <w:t xml:space="preserve"> d.d. u stečaju na iznos od 91.200.000,00 kn. Predmetni podnesak je zajedno sa prilozima objavljen na mrežnoj stranici e-Oglasna ploča sudova 9. listopada 2018.</w:t>
      </w:r>
    </w:p>
    <w:p w:rsidR="009C5F4B" w:rsidRPr="009766F3" w:rsidRDefault="009C5F4B" w:rsidP="009C5F4B">
      <w:pPr>
        <w:spacing w:before="200"/>
        <w:ind w:firstLine="720"/>
        <w:jc w:val="both"/>
      </w:pPr>
      <w:r w:rsidRPr="009766F3">
        <w:lastRenderedPageBreak/>
        <w:t xml:space="preserve">Dana 10. listopada 2018. u stečajnoj pisarnici je izložen stečajni plan sa svim prilozima na uvid svim sudionicima do održavanja ovog ročišta, a u smislu odredbe članka 320. </w:t>
      </w:r>
      <w:r w:rsidR="00FB267D" w:rsidRPr="009766F3">
        <w:t>SZ-a</w:t>
      </w:r>
      <w:r w:rsidRPr="009766F3">
        <w:t>.</w:t>
      </w:r>
    </w:p>
    <w:p w:rsidR="009C5F4B" w:rsidRPr="009766F3" w:rsidRDefault="009C5F4B" w:rsidP="009C5F4B">
      <w:pPr>
        <w:spacing w:before="200"/>
        <w:ind w:firstLine="720"/>
        <w:jc w:val="both"/>
      </w:pPr>
      <w:r w:rsidRPr="009766F3">
        <w:t xml:space="preserve">Dana 11. listopada 2018. stečajna upraviteljica dostavila je u izvorniku izjave stečajnih vjerovnika: Ana Bogdanić, </w:t>
      </w:r>
      <w:proofErr w:type="spellStart"/>
      <w:r w:rsidRPr="009766F3">
        <w:t>Plovput</w:t>
      </w:r>
      <w:proofErr w:type="spellEnd"/>
      <w:r w:rsidRPr="009766F3">
        <w:t xml:space="preserve"> d.o.o. Split, Croatia osiguranje d.d. Zagreb, Zagrebačka burza d.d. Zagreb, </w:t>
      </w:r>
      <w:proofErr w:type="spellStart"/>
      <w:r w:rsidRPr="009766F3">
        <w:t>Tedi</w:t>
      </w:r>
      <w:proofErr w:type="spellEnd"/>
      <w:r w:rsidR="00EB09D9">
        <w:t xml:space="preserve"> </w:t>
      </w:r>
      <w:proofErr w:type="spellStart"/>
      <w:r w:rsidRPr="009766F3">
        <w:t>Maroević</w:t>
      </w:r>
      <w:proofErr w:type="spellEnd"/>
      <w:r w:rsidRPr="009766F3">
        <w:t xml:space="preserve">, Splitsko-dalmatinska županija, Podravka d.d. Koprivnica, Turistička zajednica Grada Staroga Grada, odvjetnik Jurica </w:t>
      </w:r>
      <w:proofErr w:type="spellStart"/>
      <w:r w:rsidRPr="009766F3">
        <w:t>Domančić</w:t>
      </w:r>
      <w:proofErr w:type="spellEnd"/>
      <w:r w:rsidRPr="009766F3">
        <w:t xml:space="preserve"> iz Hvara, Hrvatski Telekom d.d. Zagreb, Komunalno Stari Grad d.o.o. Stari Grad, Hrvatske šume d.o.o. Zagreb, odvjetnica Mira Boban, Grad Stari Grad, Središnje klirinško depozitarno društvo Zagreb, HEP-Opskrba d.o.o. Zagreb, Mate </w:t>
      </w:r>
      <w:proofErr w:type="spellStart"/>
      <w:r w:rsidRPr="009766F3">
        <w:t>Tepić</w:t>
      </w:r>
      <w:proofErr w:type="spellEnd"/>
      <w:r w:rsidRPr="009766F3">
        <w:t xml:space="preserve"> - </w:t>
      </w:r>
      <w:proofErr w:type="spellStart"/>
      <w:r w:rsidRPr="009766F3">
        <w:t>vl</w:t>
      </w:r>
      <w:proofErr w:type="spellEnd"/>
      <w:r w:rsidRPr="009766F3">
        <w:t xml:space="preserve">. obrta </w:t>
      </w:r>
      <w:proofErr w:type="spellStart"/>
      <w:r w:rsidRPr="009766F3">
        <w:t>Tepić</w:t>
      </w:r>
      <w:proofErr w:type="spellEnd"/>
      <w:r w:rsidRPr="009766F3">
        <w:t>, Ledo d.d. Zagreb te izjave razlučnih vjerovnika: Republika Hrvatska - Ministarstvo financija i Hrvatska banka za obnovu i razvitak, sve u smislu od</w:t>
      </w:r>
      <w:r w:rsidR="003D3050">
        <w:t>redbe članka 316. stavka 2. SZ/15</w:t>
      </w:r>
      <w:r w:rsidRPr="009766F3">
        <w:t>.</w:t>
      </w:r>
      <w:r w:rsidR="003D3050">
        <w:t xml:space="preserve"> </w:t>
      </w:r>
      <w:r w:rsidRPr="009766F3">
        <w:t>Predmetni podnesak je zajedno sa prilozima objavljen na mrežnoj stranici e-Oglasna ploča sudova 12. listopada 2018.</w:t>
      </w:r>
    </w:p>
    <w:p w:rsidR="009C5F4B" w:rsidRPr="009766F3" w:rsidRDefault="009C5F4B" w:rsidP="009C5F4B">
      <w:pPr>
        <w:spacing w:before="200"/>
        <w:ind w:firstLine="720"/>
        <w:jc w:val="both"/>
      </w:pPr>
      <w:r w:rsidRPr="009766F3">
        <w:t xml:space="preserve">Do održavanja ročišta </w:t>
      </w:r>
      <w:r w:rsidR="005B1218" w:rsidRPr="009766F3">
        <w:t xml:space="preserve">za raspravljanje i glasovanje o stečajnom planu </w:t>
      </w:r>
      <w:r w:rsidRPr="009766F3">
        <w:t xml:space="preserve">zaprimljena su dva pisana očitovanja na objavljeni stečajni plan i to očitovanje </w:t>
      </w:r>
      <w:r w:rsidR="005B1218" w:rsidRPr="009766F3">
        <w:t>zaprimljeno</w:t>
      </w:r>
      <w:r w:rsidR="00EB09D9">
        <w:t xml:space="preserve"> </w:t>
      </w:r>
      <w:r w:rsidR="00311B80" w:rsidRPr="009766F3">
        <w:t>22</w:t>
      </w:r>
      <w:r w:rsidRPr="009766F3">
        <w:t>. listopada 2018</w:t>
      </w:r>
      <w:r w:rsidR="005B1218" w:rsidRPr="009766F3">
        <w:t xml:space="preserve">. </w:t>
      </w:r>
      <w:r w:rsidR="007E7716" w:rsidRPr="009766F3">
        <w:t xml:space="preserve">(listovi </w:t>
      </w:r>
      <w:r w:rsidR="00311B80" w:rsidRPr="009766F3">
        <w:t>3746-3750</w:t>
      </w:r>
      <w:r w:rsidR="007E7716" w:rsidRPr="009766F3">
        <w:t xml:space="preserve"> spisa)</w:t>
      </w:r>
      <w:r w:rsidR="00EB09D9">
        <w:t xml:space="preserve"> </w:t>
      </w:r>
      <w:r w:rsidR="00461DA3" w:rsidRPr="009766F3">
        <w:t>stečajnog vjerovnika Hrvatske radiotelevizije i</w:t>
      </w:r>
      <w:r w:rsidR="003D3050">
        <w:t xml:space="preserve"> </w:t>
      </w:r>
      <w:r w:rsidRPr="009766F3">
        <w:t xml:space="preserve">očitovanje stečajnog vjerovnika </w:t>
      </w:r>
      <w:r w:rsidR="005B1218" w:rsidRPr="009766F3">
        <w:t xml:space="preserve">DTTC </w:t>
      </w:r>
      <w:proofErr w:type="spellStart"/>
      <w:r w:rsidRPr="009766F3">
        <w:t>Consulting</w:t>
      </w:r>
      <w:proofErr w:type="spellEnd"/>
      <w:r w:rsidRPr="009766F3">
        <w:t xml:space="preserve"> i revizija d.o.o. </w:t>
      </w:r>
      <w:proofErr w:type="spellStart"/>
      <w:r w:rsidRPr="009766F3">
        <w:t>Varaždinod</w:t>
      </w:r>
      <w:proofErr w:type="spellEnd"/>
      <w:r w:rsidRPr="009766F3">
        <w:t xml:space="preserve"> 5. studenog 2018. (zaprimljen </w:t>
      </w:r>
      <w:r w:rsidR="008C4258" w:rsidRPr="009766F3">
        <w:t xml:space="preserve">kod ovoga suda </w:t>
      </w:r>
      <w:r w:rsidRPr="009766F3">
        <w:t>7. studenog 2018.</w:t>
      </w:r>
      <w:r w:rsidR="00E00EAC" w:rsidRPr="009766F3">
        <w:t>,</w:t>
      </w:r>
      <w:r w:rsidR="008C4258" w:rsidRPr="009766F3">
        <w:t xml:space="preserve"> dan uoči rasprave</w:t>
      </w:r>
      <w:r w:rsidRPr="009766F3">
        <w:t>)</w:t>
      </w:r>
      <w:r w:rsidR="00EB09D9">
        <w:t xml:space="preserve"> </w:t>
      </w:r>
      <w:r w:rsidR="00167F71" w:rsidRPr="009766F3">
        <w:t>(listovi</w:t>
      </w:r>
      <w:r w:rsidR="00311B80" w:rsidRPr="009766F3">
        <w:t xml:space="preserve"> 3770-3775</w:t>
      </w:r>
      <w:r w:rsidR="00167F71" w:rsidRPr="009766F3">
        <w:t xml:space="preserve"> spisa).</w:t>
      </w:r>
      <w:r w:rsidRPr="009766F3">
        <w:t xml:space="preserve"> Očitovanje Hrvatske radiotelevizije objavljeno je na mrežnoj stranici e-Oglasna ploča sudova 24. listopada 2018., a očitovanje DTTC </w:t>
      </w:r>
      <w:proofErr w:type="spellStart"/>
      <w:r w:rsidRPr="009766F3">
        <w:t>Consulting</w:t>
      </w:r>
      <w:proofErr w:type="spellEnd"/>
      <w:r w:rsidRPr="009766F3">
        <w:t xml:space="preserve"> i revizije d.o.o. Varaždin 8. studenog 2018.</w:t>
      </w:r>
    </w:p>
    <w:p w:rsidR="002E170E" w:rsidRPr="009766F3" w:rsidRDefault="005B1218" w:rsidP="009C5F4B">
      <w:pPr>
        <w:spacing w:before="200"/>
        <w:ind w:firstLine="720"/>
        <w:jc w:val="both"/>
      </w:pPr>
      <w:r w:rsidRPr="009766F3">
        <w:t>P</w:t>
      </w:r>
      <w:r w:rsidR="002E170E" w:rsidRPr="009766F3">
        <w:t>redmetn</w:t>
      </w:r>
      <w:r w:rsidR="00850931" w:rsidRPr="009766F3">
        <w:t xml:space="preserve">a očitovanja (podnesci) </w:t>
      </w:r>
      <w:r w:rsidR="002E170E" w:rsidRPr="009766F3">
        <w:t xml:space="preserve">na stečajni plan </w:t>
      </w:r>
      <w:r w:rsidRPr="009766F3">
        <w:t>pročitana su na</w:t>
      </w:r>
      <w:r w:rsidR="002E170E" w:rsidRPr="009766F3">
        <w:t xml:space="preserve"> ročištu</w:t>
      </w:r>
      <w:r w:rsidRPr="009766F3">
        <w:t xml:space="preserve"> za raspravljanje o stečajnom planu</w:t>
      </w:r>
      <w:r w:rsidR="0051082F" w:rsidRPr="009766F3">
        <w:t>.</w:t>
      </w:r>
    </w:p>
    <w:p w:rsidR="00FC06A3" w:rsidRPr="009766F3" w:rsidRDefault="0051082F" w:rsidP="00FC06A3">
      <w:pPr>
        <w:spacing w:before="200"/>
        <w:ind w:firstLine="720"/>
        <w:jc w:val="both"/>
        <w:rPr>
          <w:highlight w:val="yellow"/>
        </w:rPr>
      </w:pPr>
      <w:r w:rsidRPr="009766F3">
        <w:t>S</w:t>
      </w:r>
      <w:r w:rsidR="00FC06A3" w:rsidRPr="009766F3">
        <w:t xml:space="preserve">tečajni vjerovnik Hrvatske radiotelevizija je u </w:t>
      </w:r>
      <w:r w:rsidR="00293B56" w:rsidRPr="009766F3">
        <w:t>svom očitovanju u</w:t>
      </w:r>
      <w:r w:rsidR="003D3050">
        <w:t xml:space="preserve"> </w:t>
      </w:r>
      <w:r w:rsidR="00FC06A3" w:rsidRPr="009766F3">
        <w:t>bitnom naveo da je točno da nije dostavio potrebnu izjavu prema članku 316. stavku 2. SZ-a (</w:t>
      </w:r>
      <w:r w:rsidR="00850931" w:rsidRPr="009766F3">
        <w:t xml:space="preserve">potrebu za slučaj </w:t>
      </w:r>
      <w:r w:rsidR="00FC06A3" w:rsidRPr="009766F3">
        <w:t xml:space="preserve"> namirenj</w:t>
      </w:r>
      <w:r w:rsidR="00850931" w:rsidRPr="009766F3">
        <w:t>a</w:t>
      </w:r>
      <w:r w:rsidR="00FC06A3" w:rsidRPr="009766F3">
        <w:t xml:space="preserve"> putem dionica) ali za prvotno predloženi stečajni plan (od 20. ožujka 2018.) jer da im nije bio prihvatljiv način i iznos njihovog namirenja. Međutim kada je na e-oglasnoj ploči objavljen </w:t>
      </w:r>
      <w:r w:rsidR="00E35FB7" w:rsidRPr="009766F3">
        <w:t>izmijenjeni</w:t>
      </w:r>
      <w:r w:rsidR="00FC06A3" w:rsidRPr="009766F3">
        <w:t xml:space="preserve"> stečajni plan od 23. srpnja 2018</w:t>
      </w:r>
      <w:r w:rsidR="00293B56" w:rsidRPr="009766F3">
        <w:t>.</w:t>
      </w:r>
      <w:r w:rsidR="00850931" w:rsidRPr="009766F3">
        <w:t xml:space="preserve"> (</w:t>
      </w:r>
      <w:r w:rsidR="00FC06A3" w:rsidRPr="009766F3">
        <w:t>koji je za njih još nepovoljniji</w:t>
      </w:r>
      <w:r w:rsidR="00850931" w:rsidRPr="009766F3">
        <w:t xml:space="preserve"> od prvotnog od 20. ožujka 2018.) te da je i </w:t>
      </w:r>
      <w:r w:rsidR="00FC06A3" w:rsidRPr="009766F3">
        <w:t>izjavu o prihvaćanju prvotno objavljenog stečajnog plana Ministarstvo financija RH poslalo tek 30.</w:t>
      </w:r>
      <w:r w:rsidR="00676977">
        <w:t xml:space="preserve"> </w:t>
      </w:r>
      <w:r w:rsidR="00FC06A3" w:rsidRPr="009766F3">
        <w:t>kolovoza 2018</w:t>
      </w:r>
      <w:r w:rsidR="00293B56" w:rsidRPr="009766F3">
        <w:t>.</w:t>
      </w:r>
      <w:r w:rsidR="00FC06A3" w:rsidRPr="009766F3">
        <w:t xml:space="preserve">, a koji podatak da je za njih od </w:t>
      </w:r>
      <w:r w:rsidR="00E35FB7" w:rsidRPr="009766F3">
        <w:t>izuzetnog</w:t>
      </w:r>
      <w:r w:rsidR="00FC06A3" w:rsidRPr="009766F3">
        <w:t xml:space="preserve"> značenja, pa da i oni (uz predmetni podnesak) dostavljaju i svoju izjavu kojom prihvaćaju način namirenja prema prvotno predloženom stečajnom planu</w:t>
      </w:r>
      <w:r w:rsidR="00850931" w:rsidRPr="009766F3">
        <w:t>(od 20. ožujka 2018.)</w:t>
      </w:r>
    </w:p>
    <w:p w:rsidR="005B1218" w:rsidRPr="009766F3" w:rsidRDefault="00FC06A3" w:rsidP="005B1218">
      <w:pPr>
        <w:spacing w:before="200"/>
        <w:ind w:firstLine="720"/>
        <w:jc w:val="both"/>
      </w:pPr>
      <w:r w:rsidRPr="009766F3">
        <w:t xml:space="preserve">U svom očitovanju na stečajni plan </w:t>
      </w:r>
      <w:r w:rsidR="009152A3" w:rsidRPr="009766F3">
        <w:t>od 23. srpnja 2018</w:t>
      </w:r>
      <w:r w:rsidR="005B1218" w:rsidRPr="009766F3">
        <w:t>. s</w:t>
      </w:r>
      <w:r w:rsidR="009152A3" w:rsidRPr="009766F3">
        <w:t xml:space="preserve">tečajni vjerovnik </w:t>
      </w:r>
      <w:r w:rsidRPr="009766F3">
        <w:t xml:space="preserve">DTTC </w:t>
      </w:r>
      <w:proofErr w:type="spellStart"/>
      <w:r w:rsidRPr="009766F3">
        <w:t>Consulting</w:t>
      </w:r>
      <w:proofErr w:type="spellEnd"/>
      <w:r w:rsidRPr="009766F3">
        <w:t xml:space="preserve"> i revizija d.o.o. Varaždin u bitnom </w:t>
      </w:r>
      <w:r w:rsidR="00595B28" w:rsidRPr="009766F3">
        <w:t>je naveo</w:t>
      </w:r>
      <w:r w:rsidR="009152A3" w:rsidRPr="009766F3">
        <w:t>:</w:t>
      </w:r>
    </w:p>
    <w:p w:rsidR="005B1218" w:rsidRPr="009766F3" w:rsidRDefault="005B1218" w:rsidP="009766F3">
      <w:pPr>
        <w:spacing w:before="80"/>
        <w:ind w:firstLine="720"/>
        <w:jc w:val="both"/>
      </w:pPr>
      <w:r w:rsidRPr="009766F3">
        <w:t>- d</w:t>
      </w:r>
      <w:r w:rsidR="009152A3" w:rsidRPr="009766F3">
        <w:t xml:space="preserve">a predloženi stečajni plan nije zakonit i provediv (da je nepodoban za smanjenje i povećanje temeljnog kapitala, te da </w:t>
      </w:r>
      <w:r w:rsidR="00E35FB7" w:rsidRPr="009766F3">
        <w:t>stoga</w:t>
      </w:r>
      <w:r w:rsidR="009152A3" w:rsidRPr="009766F3">
        <w:t xml:space="preserve"> i nije prihvatljiv za stečajne </w:t>
      </w:r>
      <w:r w:rsidR="00E35FB7" w:rsidRPr="009766F3">
        <w:t>vjerovnike</w:t>
      </w:r>
      <w:r w:rsidRPr="009766F3">
        <w:t xml:space="preserve"> drugog višeg isplatnog reda</w:t>
      </w:r>
    </w:p>
    <w:p w:rsidR="000446EE" w:rsidRPr="009766F3" w:rsidRDefault="005B1218" w:rsidP="009766F3">
      <w:pPr>
        <w:spacing w:before="80"/>
        <w:ind w:firstLine="720"/>
        <w:jc w:val="both"/>
      </w:pPr>
      <w:r w:rsidRPr="009766F3">
        <w:t>- d</w:t>
      </w:r>
      <w:r w:rsidR="000446EE" w:rsidRPr="009766F3">
        <w:t>a Bilanca stanja na dan 30.</w:t>
      </w:r>
      <w:r w:rsidR="00EB09D9">
        <w:t xml:space="preserve"> </w:t>
      </w:r>
      <w:r w:rsidR="000446EE" w:rsidRPr="009766F3">
        <w:t>lipnja 2017. sastavljena u postupku revizije Posebnih financijskih izvješć</w:t>
      </w:r>
      <w:r w:rsidRPr="009766F3">
        <w:t>a</w:t>
      </w:r>
      <w:r w:rsidR="000446EE" w:rsidRPr="009766F3">
        <w:t xml:space="preserve"> stečajnog dužnika</w:t>
      </w:r>
      <w:r w:rsidR="00676977">
        <w:t xml:space="preserve"> </w:t>
      </w:r>
      <w:r w:rsidR="000446EE" w:rsidRPr="009766F3">
        <w:t>-</w:t>
      </w:r>
      <w:r w:rsidR="00676977">
        <w:t xml:space="preserve"> </w:t>
      </w:r>
      <w:r w:rsidR="000446EE" w:rsidRPr="009766F3">
        <w:t>bilance, odnosno da nije sastavljena od stečajne upraviteljice (od</w:t>
      </w:r>
      <w:r w:rsidRPr="009766F3">
        <w:t>nosno službi stečajnog dužnika)</w:t>
      </w:r>
    </w:p>
    <w:p w:rsidR="006D7B88" w:rsidRPr="009766F3" w:rsidRDefault="005B1218" w:rsidP="009766F3">
      <w:pPr>
        <w:spacing w:before="80"/>
        <w:ind w:firstLine="720"/>
        <w:jc w:val="both"/>
      </w:pPr>
      <w:r w:rsidRPr="009766F3">
        <w:t>- d</w:t>
      </w:r>
      <w:r w:rsidR="000446EE" w:rsidRPr="009766F3">
        <w:t xml:space="preserve">a je </w:t>
      </w:r>
      <w:r w:rsidR="00E35FB7" w:rsidRPr="009766F3">
        <w:t>društvo</w:t>
      </w:r>
      <w:r w:rsidR="000446EE" w:rsidRPr="009766F3">
        <w:t xml:space="preserve"> u stečaju dužno dostavljati svoje financijsko izvješće prema Zakonu o računovodstvu </w:t>
      </w:r>
      <w:r w:rsidR="00136BF1">
        <w:t>primjenom okvira MSFI-a ili HSFI</w:t>
      </w:r>
      <w:r w:rsidR="006D7B88" w:rsidRPr="009766F3">
        <w:t>-a</w:t>
      </w:r>
    </w:p>
    <w:p w:rsidR="006D7B88" w:rsidRPr="009766F3" w:rsidRDefault="005B1218" w:rsidP="009766F3">
      <w:pPr>
        <w:spacing w:before="80"/>
        <w:ind w:firstLine="720"/>
        <w:jc w:val="both"/>
      </w:pPr>
      <w:r w:rsidRPr="009766F3">
        <w:t xml:space="preserve">- da se </w:t>
      </w:r>
      <w:r w:rsidR="000446EE" w:rsidRPr="009766F3">
        <w:t xml:space="preserve">financijski izvještaji za posebne namjene </w:t>
      </w:r>
      <w:r w:rsidR="006D7B88" w:rsidRPr="009766F3">
        <w:t>sastavljaju u skladu s okvirom posebne namjene (točka 6. Međunarodnog revizijskog standarda 800</w:t>
      </w:r>
      <w:r w:rsidR="00676977">
        <w:t xml:space="preserve"> </w:t>
      </w:r>
      <w:r w:rsidR="006D7B88" w:rsidRPr="009766F3">
        <w:t>- Posebna razmatranja-</w:t>
      </w:r>
      <w:r w:rsidR="006D7B88" w:rsidRPr="009766F3">
        <w:lastRenderedPageBreak/>
        <w:t xml:space="preserve">Revizije financijskih izvještaja sastavljenih u skladu s okvirima posebne namjene), a da je cilj sastavljanja financijskog izvješća za posebne namjene – Bilanca stanja, dobivanje podataka i isprava kako bi se provelo ulaganje u dokapitalizaciju </w:t>
      </w:r>
      <w:proofErr w:type="spellStart"/>
      <w:r w:rsidR="006D7B88" w:rsidRPr="009766F3">
        <w:t>Frošta</w:t>
      </w:r>
      <w:proofErr w:type="spellEnd"/>
      <w:r w:rsidR="006D7B88" w:rsidRPr="009766F3">
        <w:t>, čime da se zaobilazi iskazivanje financijskih podataka sukladno Zakonu o rač</w:t>
      </w:r>
      <w:r w:rsidR="00136BF1">
        <w:t>unovodstvu primjenom okvira MSFI-a ili HSFI</w:t>
      </w:r>
      <w:r w:rsidR="006D7B88" w:rsidRPr="009766F3">
        <w:t>-a</w:t>
      </w:r>
      <w:r w:rsidR="00E021E4" w:rsidRPr="009766F3">
        <w:t>, te da takva izvješća i ne mogu biti podloga za povećanje temeljnog kapitala sukladno Zakonu o trgovačkim društvima, pa da su i polazne osnove na kojima leži Stečajni plan</w:t>
      </w:r>
      <w:r w:rsidRPr="009766F3">
        <w:t xml:space="preserve"> pogrešno utvrđene i nezakonite</w:t>
      </w:r>
    </w:p>
    <w:p w:rsidR="00E021E4" w:rsidRPr="009766F3" w:rsidRDefault="005B1218" w:rsidP="009766F3">
      <w:pPr>
        <w:spacing w:before="80"/>
        <w:ind w:firstLine="720"/>
        <w:jc w:val="both"/>
      </w:pPr>
      <w:r w:rsidRPr="009766F3">
        <w:t>- d</w:t>
      </w:r>
      <w:r w:rsidR="00E021E4" w:rsidRPr="009766F3">
        <w:t>a poduzetnik mora na početku svojega poslovanja popisati svoju imovinu i obveze i navesti njihovu pojedinačnu vrijednost te je dužan najkasnije sa krajem poslovne godine uskladiti knjigovodstv</w:t>
      </w:r>
      <w:r w:rsidRPr="009766F3">
        <w:t>eno stanje sa popisanim stanjem</w:t>
      </w:r>
    </w:p>
    <w:p w:rsidR="00C13864" w:rsidRPr="009766F3" w:rsidRDefault="005B1218" w:rsidP="009766F3">
      <w:pPr>
        <w:spacing w:before="80"/>
        <w:ind w:firstLine="720"/>
        <w:jc w:val="both"/>
      </w:pPr>
      <w:r w:rsidRPr="009766F3">
        <w:t xml:space="preserve">- da </w:t>
      </w:r>
      <w:r w:rsidR="00C13864" w:rsidRPr="009766F3">
        <w:t>model diskontinuiranih novčanih tokova nije metoda prema kojoj profesionalni i kvalificirani procjenit</w:t>
      </w:r>
      <w:r w:rsidRPr="009766F3">
        <w:t>elj određuje fer (tržišnu vrijed</w:t>
      </w:r>
      <w:r w:rsidR="00C13864" w:rsidRPr="009766F3">
        <w:t>nost) nekretnina (koje svojim oblikovanjem nisu izrađene sa svrhom stvaran</w:t>
      </w:r>
      <w:r w:rsidRPr="009766F3">
        <w:t>ja prihoda odnosno nisu u najmu</w:t>
      </w:r>
      <w:r w:rsidR="00C13864" w:rsidRPr="009766F3">
        <w:t>) pa da se onda ni tim modelom i ne</w:t>
      </w:r>
      <w:r w:rsidR="003D3050">
        <w:t xml:space="preserve"> </w:t>
      </w:r>
      <w:r w:rsidR="00C13864" w:rsidRPr="009766F3">
        <w:t xml:space="preserve">može iskazati i knjigovodstvena vrijednost nekretnina u poslovnim </w:t>
      </w:r>
      <w:r w:rsidR="00E35FB7" w:rsidRPr="009766F3">
        <w:t>knjigama</w:t>
      </w:r>
      <w:r w:rsidR="00C13864" w:rsidRPr="009766F3">
        <w:t xml:space="preserve"> i </w:t>
      </w:r>
      <w:r w:rsidR="00E35FB7" w:rsidRPr="009766F3">
        <w:t>financijskim</w:t>
      </w:r>
      <w:r w:rsidR="00C13864" w:rsidRPr="009766F3">
        <w:t xml:space="preserve"> izvješćima stečajnog dužnika</w:t>
      </w:r>
    </w:p>
    <w:p w:rsidR="00DA1E89" w:rsidRPr="009766F3" w:rsidRDefault="005B1218" w:rsidP="009766F3">
      <w:pPr>
        <w:spacing w:before="80"/>
        <w:ind w:firstLine="720"/>
        <w:jc w:val="both"/>
      </w:pPr>
      <w:r w:rsidRPr="009766F3">
        <w:t xml:space="preserve">- da </w:t>
      </w:r>
      <w:r w:rsidR="00C13864" w:rsidRPr="009766F3">
        <w:t>je zbog primjene krive metode</w:t>
      </w:r>
      <w:r w:rsidR="00EB09D9">
        <w:t xml:space="preserve"> </w:t>
      </w:r>
      <w:r w:rsidR="003D3A41" w:rsidRPr="009766F3">
        <w:t>(</w:t>
      </w:r>
      <w:r w:rsidR="00C13864" w:rsidRPr="009766F3">
        <w:t>financijskog izvješća za posebne namjene – Bilanca stanja</w:t>
      </w:r>
      <w:r w:rsidR="003D3A41" w:rsidRPr="009766F3">
        <w:t>) krivo i iskazane ukupne Obveze na dan 30.06.2017. godine u iznosu od 256.407.000,00 kn, a da su one sukladno rješenju o utvrđenju tražbina trebale biti utvrđene na iznos od 149.250.845,35 kn, iz čega da slijedi da se iznos od 10</w:t>
      </w:r>
      <w:r w:rsidRPr="009766F3">
        <w:t>7 miliju</w:t>
      </w:r>
      <w:r w:rsidR="003D3A41" w:rsidRPr="009766F3">
        <w:t xml:space="preserve">na kuna i nije mogao iskazati kao obveza (u tom smislu da je razvidno je </w:t>
      </w:r>
      <w:r w:rsidR="00DA1E89" w:rsidRPr="009766F3">
        <w:t xml:space="preserve">pogrešno </w:t>
      </w:r>
      <w:r w:rsidR="003D3A41" w:rsidRPr="009766F3">
        <w:t xml:space="preserve">iskazana </w:t>
      </w:r>
      <w:r w:rsidR="00DA1E89" w:rsidRPr="009766F3">
        <w:t xml:space="preserve">i </w:t>
      </w:r>
      <w:r w:rsidR="003D3A41" w:rsidRPr="009766F3">
        <w:t xml:space="preserve">rezervacija </w:t>
      </w:r>
      <w:r w:rsidR="00DA1E89" w:rsidRPr="009766F3">
        <w:t>u iznosu od 15.117.000,00 kn, umjesto pravilnog iskaza od 12.121.145,62 kn)</w:t>
      </w:r>
    </w:p>
    <w:p w:rsidR="00C13864" w:rsidRPr="009766F3" w:rsidRDefault="005B1218" w:rsidP="009766F3">
      <w:pPr>
        <w:spacing w:before="80"/>
        <w:ind w:firstLine="720"/>
        <w:jc w:val="both"/>
      </w:pPr>
      <w:r w:rsidRPr="009766F3">
        <w:t xml:space="preserve">- da u </w:t>
      </w:r>
      <w:r w:rsidR="0077747E" w:rsidRPr="009766F3">
        <w:t xml:space="preserve">slučaju da </w:t>
      </w:r>
      <w:r w:rsidR="00DA1E89" w:rsidRPr="009766F3">
        <w:t xml:space="preserve">su financijska izvješća stečajnog dužnika </w:t>
      </w:r>
      <w:r w:rsidR="0077747E" w:rsidRPr="009766F3">
        <w:t xml:space="preserve">bila pravilno sastavljana, tada bi se gubici stečajnog dužnika u </w:t>
      </w:r>
      <w:r w:rsidR="00E35FB7" w:rsidRPr="009766F3">
        <w:t>cijelosti</w:t>
      </w:r>
      <w:r w:rsidR="0077747E" w:rsidRPr="009766F3">
        <w:t xml:space="preserve"> pokrili iz smanjenja nominalne vrijednosti dionice od 200,00 kn na niži iznos i to postupkom pojednostavljenog smanjenj</w:t>
      </w:r>
      <w:r w:rsidR="00136BF1">
        <w:t>a temeljnog kapitala po ZTD-u; d</w:t>
      </w:r>
      <w:r w:rsidR="0077747E" w:rsidRPr="009766F3">
        <w:t>rugim riječima da u tom slučaju ni ne</w:t>
      </w:r>
      <w:r w:rsidR="003D3050">
        <w:t xml:space="preserve"> </w:t>
      </w:r>
      <w:r w:rsidR="0077747E" w:rsidRPr="009766F3">
        <w:t>bi bilo potrebno pokrivanje gubitaka iz iznosa koji se otpisuje od stečajnih vjerovnika dugog višeg isplatnog reda i da je potrebno u stečajnom planu taj iznos koji se neće isplatiti stečajnim vjerovnicima i za koji neće dobiti učešće u temeljnom kapitalu, pren</w:t>
      </w:r>
      <w:r w:rsidRPr="009766F3">
        <w:t>i</w:t>
      </w:r>
      <w:r w:rsidR="0077747E" w:rsidRPr="009766F3">
        <w:t>jeti u kapitalne rezerve</w:t>
      </w:r>
      <w:r w:rsidR="00C2235F" w:rsidRPr="009766F3">
        <w:t xml:space="preserve"> čime bi stečajni vjerovnici stečajni vjerovnici stekli bolji položaj i time ne</w:t>
      </w:r>
      <w:r w:rsidR="003D3050">
        <w:t xml:space="preserve"> </w:t>
      </w:r>
      <w:r w:rsidR="00C2235F" w:rsidRPr="009766F3">
        <w:t xml:space="preserve">bi remetili ponudu strateškog partnera, već </w:t>
      </w:r>
      <w:r w:rsidRPr="009766F3">
        <w:t>zakonito štitili svoje interese</w:t>
      </w:r>
    </w:p>
    <w:p w:rsidR="0047242C" w:rsidRPr="009766F3" w:rsidRDefault="005B1218" w:rsidP="009766F3">
      <w:pPr>
        <w:spacing w:before="80"/>
        <w:ind w:firstLine="720"/>
        <w:jc w:val="both"/>
      </w:pPr>
      <w:r w:rsidRPr="009766F3">
        <w:t>- da</w:t>
      </w:r>
      <w:r w:rsidR="00C2235F" w:rsidRPr="009766F3">
        <w:t xml:space="preserve"> formiranje dvije skupine od vjerovnika dr</w:t>
      </w:r>
      <w:r w:rsidRPr="009766F3">
        <w:t>ugog višeg isplatnog reda (skup</w:t>
      </w:r>
      <w:r w:rsidR="00C2235F" w:rsidRPr="009766F3">
        <w:t>ina 2.</w:t>
      </w:r>
      <w:r w:rsidR="003D3050">
        <w:t xml:space="preserve"> </w:t>
      </w:r>
      <w:r w:rsidR="00C2235F" w:rsidRPr="009766F3">
        <w:t>- vjerovnici koji s</w:t>
      </w:r>
      <w:r w:rsidRPr="009766F3">
        <w:t>u dali izjave iz članka 316. stavka</w:t>
      </w:r>
      <w:r w:rsidR="00C2235F" w:rsidRPr="009766F3">
        <w:t xml:space="preserve"> 2</w:t>
      </w:r>
      <w:r w:rsidR="00676977">
        <w:t>.</w:t>
      </w:r>
      <w:r w:rsidR="00C2235F" w:rsidRPr="009766F3">
        <w:t xml:space="preserve"> SZ-a i skupina 5.</w:t>
      </w:r>
      <w:r w:rsidR="003D3050">
        <w:t xml:space="preserve"> </w:t>
      </w:r>
      <w:r w:rsidR="00C2235F" w:rsidRPr="009766F3">
        <w:t xml:space="preserve">- vjerovnici koji nisu </w:t>
      </w:r>
      <w:r w:rsidRPr="009766F3">
        <w:t>dali izjave iz članka 316. stavka</w:t>
      </w:r>
      <w:r w:rsidR="00C2235F" w:rsidRPr="009766F3">
        <w:t xml:space="preserve"> 2</w:t>
      </w:r>
      <w:r w:rsidRPr="009766F3">
        <w:t>.</w:t>
      </w:r>
      <w:r w:rsidR="00C2235F" w:rsidRPr="009766F3">
        <w:t xml:space="preserve"> SZ-a) nije utemeljeno na valjanim razlozima od</w:t>
      </w:r>
      <w:r w:rsidRPr="009766F3">
        <w:t>nosno da je protivno odredbi članka</w:t>
      </w:r>
      <w:r w:rsidR="00C2235F" w:rsidRPr="009766F3">
        <w:t xml:space="preserve"> 312</w:t>
      </w:r>
      <w:r w:rsidRPr="009766F3">
        <w:t>. stavka 1.</w:t>
      </w:r>
      <w:r w:rsidR="00C2235F" w:rsidRPr="009766F3">
        <w:t xml:space="preserve"> SZ-a</w:t>
      </w:r>
      <w:r w:rsidR="0047242C" w:rsidRPr="009766F3">
        <w:t>.</w:t>
      </w:r>
    </w:p>
    <w:p w:rsidR="0095424F" w:rsidRPr="009766F3" w:rsidRDefault="002E170E" w:rsidP="0095424F">
      <w:pPr>
        <w:spacing w:before="200"/>
        <w:jc w:val="both"/>
        <w:rPr>
          <w:highlight w:val="magenta"/>
        </w:rPr>
      </w:pPr>
      <w:r w:rsidRPr="009766F3">
        <w:tab/>
        <w:t xml:space="preserve">Nakon čitanja predmetnih podnesaka, stečajna upraviteljica pozvana je od strane </w:t>
      </w:r>
      <w:r w:rsidR="006D2400" w:rsidRPr="009766F3">
        <w:t>suda</w:t>
      </w:r>
      <w:r w:rsidR="009917C6" w:rsidRPr="009766F3">
        <w:t xml:space="preserve"> da nazočnim </w:t>
      </w:r>
      <w:r w:rsidR="00E35FB7" w:rsidRPr="009766F3">
        <w:t>sudionicima</w:t>
      </w:r>
      <w:r w:rsidR="009917C6" w:rsidRPr="009766F3">
        <w:t xml:space="preserve"> prezentira stečajni plan koji je predmetom ročiš</w:t>
      </w:r>
      <w:r w:rsidR="00C06D8C" w:rsidRPr="009766F3">
        <w:t xml:space="preserve">ta za </w:t>
      </w:r>
      <w:r w:rsidR="00E35FB7" w:rsidRPr="009766F3">
        <w:t>raspravljanje</w:t>
      </w:r>
      <w:r w:rsidR="009917C6" w:rsidRPr="009766F3">
        <w:t xml:space="preserve"> i glasovanje. </w:t>
      </w:r>
      <w:r w:rsidRPr="009766F3">
        <w:tab/>
      </w:r>
    </w:p>
    <w:p w:rsidR="00F006C3" w:rsidRPr="009766F3" w:rsidRDefault="0095424F" w:rsidP="00F006C3">
      <w:pPr>
        <w:spacing w:before="200"/>
        <w:jc w:val="both"/>
      </w:pPr>
      <w:r w:rsidRPr="009766F3">
        <w:tab/>
      </w:r>
      <w:r w:rsidR="009917C6" w:rsidRPr="009766F3">
        <w:t>S</w:t>
      </w:r>
      <w:r w:rsidR="00F006C3" w:rsidRPr="009766F3">
        <w:t xml:space="preserve">tečajna upraviteljica </w:t>
      </w:r>
      <w:r w:rsidR="009917C6" w:rsidRPr="009766F3">
        <w:t xml:space="preserve">iscrpno je </w:t>
      </w:r>
      <w:r w:rsidR="00F006C3" w:rsidRPr="009766F3">
        <w:t xml:space="preserve">prezentirala pripremnu i provedbenu osnovu stečajnog plana od 23. srpnja 2018., s tim što </w:t>
      </w:r>
      <w:r w:rsidR="00C06D8C" w:rsidRPr="009766F3">
        <w:t>je predmetni plan</w:t>
      </w:r>
      <w:r w:rsidR="00F66A5D" w:rsidRPr="009766F3">
        <w:t>u manjem dijelu izmijenila</w:t>
      </w:r>
      <w:r w:rsidR="00C06D8C" w:rsidRPr="009766F3">
        <w:t xml:space="preserve"> na samoj raspravi (sukladno članku 326. SZ-a) </w:t>
      </w:r>
      <w:r w:rsidR="00F006C3" w:rsidRPr="009766F3">
        <w:t>i to na način:</w:t>
      </w:r>
    </w:p>
    <w:p w:rsidR="00F006C3" w:rsidRPr="009766F3" w:rsidRDefault="00F006C3" w:rsidP="00F006C3">
      <w:pPr>
        <w:spacing w:before="200"/>
        <w:ind w:firstLine="720"/>
        <w:jc w:val="both"/>
      </w:pPr>
      <w:r w:rsidRPr="009766F3">
        <w:t xml:space="preserve">˝1. U stečajnom planu za stečajnog dužnika </w:t>
      </w:r>
      <w:proofErr w:type="spellStart"/>
      <w:r w:rsidRPr="009766F3">
        <w:t>Helios</w:t>
      </w:r>
      <w:proofErr w:type="spellEnd"/>
      <w:r w:rsidR="003D3050">
        <w:t xml:space="preserve"> </w:t>
      </w:r>
      <w:proofErr w:type="spellStart"/>
      <w:r w:rsidRPr="009766F3">
        <w:t>Faros</w:t>
      </w:r>
      <w:proofErr w:type="spellEnd"/>
      <w:r w:rsidRPr="009766F3">
        <w:t xml:space="preserve"> d.d. u stečaju u Pripremnoj osnovi, točka 6.5. Razlučni vjerovnici i razlučna prava na nekretninama stečajnog dužnika, stavak 4. točke 6.5. mijenja se, tako da glasi:</w:t>
      </w:r>
    </w:p>
    <w:p w:rsidR="00F006C3" w:rsidRPr="009766F3" w:rsidRDefault="00F006C3" w:rsidP="00F006C3">
      <w:pPr>
        <w:spacing w:before="60"/>
        <w:ind w:firstLine="720"/>
        <w:jc w:val="both"/>
        <w:rPr>
          <w:rFonts w:cs="Tahoma"/>
          <w:bCs/>
          <w:i/>
          <w:iCs/>
        </w:rPr>
      </w:pPr>
      <w:r w:rsidRPr="009766F3">
        <w:rPr>
          <w:rFonts w:cs="Tahoma"/>
          <w:bCs/>
          <w:i/>
          <w:iCs/>
        </w:rPr>
        <w:t xml:space="preserve">„Razlučni vjerovnik Hrvatska banka za obnovu i razvitak, Zagreb, ima upisano založno pravo: na nekretninama upisanima u Z. U. 4503 K.O. Stari Grad i to na </w:t>
      </w:r>
      <w:r w:rsidRPr="009766F3">
        <w:t xml:space="preserve">k.č.br. </w:t>
      </w:r>
      <w:r w:rsidRPr="009766F3">
        <w:lastRenderedPageBreak/>
        <w:t xml:space="preserve">10226/1, </w:t>
      </w:r>
      <w:r w:rsidRPr="009766F3">
        <w:rPr>
          <w:i/>
        </w:rPr>
        <w:t>PUT površine 260 m</w:t>
      </w:r>
      <w:r w:rsidRPr="009766F3">
        <w:rPr>
          <w:i/>
          <w:vertAlign w:val="superscript"/>
        </w:rPr>
        <w:t>2</w:t>
      </w:r>
      <w:r w:rsidRPr="009766F3">
        <w:rPr>
          <w:i/>
        </w:rPr>
        <w:t>, k.č.br. 10227/2, ŠUMA površine 125 m</w:t>
      </w:r>
      <w:r w:rsidRPr="009766F3">
        <w:rPr>
          <w:i/>
          <w:vertAlign w:val="superscript"/>
        </w:rPr>
        <w:t>2</w:t>
      </w:r>
      <w:r w:rsidRPr="009766F3">
        <w:rPr>
          <w:i/>
        </w:rPr>
        <w:t xml:space="preserve"> i k.č.br.10228/1, PUT površine 240 m</w:t>
      </w:r>
      <w:r w:rsidRPr="009766F3">
        <w:rPr>
          <w:i/>
          <w:vertAlign w:val="superscript"/>
        </w:rPr>
        <w:t>2</w:t>
      </w:r>
      <w:r w:rsidRPr="009766F3">
        <w:rPr>
          <w:rFonts w:cs="Tahoma"/>
          <w:bCs/>
          <w:i/>
          <w:iCs/>
        </w:rPr>
        <w:t>.</w:t>
      </w:r>
      <w:r w:rsidRPr="009766F3">
        <w:rPr>
          <w:rFonts w:cs="Tahoma"/>
          <w:i/>
        </w:rPr>
        <w:t>”</w:t>
      </w:r>
    </w:p>
    <w:p w:rsidR="00F006C3" w:rsidRPr="009766F3" w:rsidRDefault="00F006C3" w:rsidP="00F006C3">
      <w:pPr>
        <w:spacing w:before="200"/>
        <w:ind w:firstLine="720"/>
        <w:jc w:val="both"/>
        <w:rPr>
          <w:sz w:val="22"/>
          <w:szCs w:val="22"/>
        </w:rPr>
      </w:pPr>
      <w:r w:rsidRPr="009766F3">
        <w:rPr>
          <w:rFonts w:cs="Tahoma"/>
        </w:rPr>
        <w:t xml:space="preserve">2. </w:t>
      </w:r>
      <w:r w:rsidRPr="009766F3">
        <w:t>U Pripremnoj osnovi, točka 6.6. Sporna prava na nekretninama koja ne proizvode učinak razlučnih prava ili je učinak tih prava prestao – odjeljak a) točke 6.6. briše se, a slijedom toga, odjeljak b) postaje odjeljak a), odjeljak c) postaje odjeljak b) a odjeljak d) postaje odjeljak c).</w:t>
      </w:r>
    </w:p>
    <w:p w:rsidR="00F006C3" w:rsidRPr="009766F3" w:rsidRDefault="00F006C3" w:rsidP="00F006C3">
      <w:pPr>
        <w:spacing w:before="200"/>
        <w:ind w:firstLine="720"/>
        <w:jc w:val="both"/>
      </w:pPr>
      <w:r w:rsidRPr="009766F3">
        <w:t>3. U Provedbenoj osnovi, u točki 2.6. Prestanak tražbina razlučnih vjerovnika za zakonsku zateznu kamatu tekuću nakon otvaranja stečajnog postupka dodaje se novi stavak koji glasi:</w:t>
      </w:r>
    </w:p>
    <w:p w:rsidR="00F006C3" w:rsidRPr="009766F3" w:rsidRDefault="00F006C3" w:rsidP="00F006C3">
      <w:pPr>
        <w:spacing w:before="40"/>
        <w:ind w:firstLine="720"/>
        <w:jc w:val="both"/>
        <w:rPr>
          <w:i/>
        </w:rPr>
      </w:pPr>
      <w:r w:rsidRPr="009766F3">
        <w:rPr>
          <w:i/>
        </w:rPr>
        <w:t>„Izostanak izjave razlučnog vjerovnika o odricanju od tražbina za zakonsku zateznu kamatu tekuću nakon dana otvaranja stečajnog postupka na tražbine osigurane založnim pravom nadomjestit će se rješenjem o potvrdi ovoga Stečajnoga plana.“</w:t>
      </w:r>
    </w:p>
    <w:p w:rsidR="00F006C3" w:rsidRPr="009766F3" w:rsidRDefault="00F006C3" w:rsidP="00F006C3">
      <w:pPr>
        <w:spacing w:before="200"/>
        <w:ind w:firstLine="720"/>
        <w:jc w:val="both"/>
      </w:pPr>
      <w:r w:rsidRPr="009766F3">
        <w:t>4. U Provedbenoj osnovi, u točki 6.8. u trećem stavku, dodaje se rečenica, koja glasi:</w:t>
      </w:r>
    </w:p>
    <w:p w:rsidR="00F006C3" w:rsidRPr="009766F3" w:rsidRDefault="00F006C3" w:rsidP="00F006C3">
      <w:pPr>
        <w:spacing w:before="40"/>
        <w:ind w:firstLine="720"/>
        <w:jc w:val="both"/>
        <w:rPr>
          <w:i/>
        </w:rPr>
      </w:pPr>
      <w:r w:rsidRPr="009766F3">
        <w:rPr>
          <w:i/>
        </w:rPr>
        <w:t>„Izostanak izjave razlučnih vjerovnika od tražbina prema drugom višem isplatnom redu u dijelu u kojem se oni namiruju kao razlučni vjerovnici nadomjestit će se rješenjem o potvrdi ovoga Stečajnog plana.“</w:t>
      </w:r>
    </w:p>
    <w:p w:rsidR="00F006C3" w:rsidRPr="009766F3" w:rsidRDefault="00C06D8C" w:rsidP="00F006C3">
      <w:pPr>
        <w:spacing w:before="200"/>
        <w:ind w:firstLine="720"/>
        <w:jc w:val="both"/>
      </w:pPr>
      <w:r w:rsidRPr="009766F3">
        <w:t>Navela je da ove i</w:t>
      </w:r>
      <w:r w:rsidR="00F006C3" w:rsidRPr="009766F3">
        <w:t xml:space="preserve">zmjene Stečajnog plana čine cjelinu sa sadržajem Stečajnog plana predanog 23. srpnja 2018., </w:t>
      </w:r>
      <w:r w:rsidRPr="009766F3">
        <w:t>i predložila sudu</w:t>
      </w:r>
      <w:r w:rsidR="00F006C3" w:rsidRPr="009766F3">
        <w:t xml:space="preserve"> da Stečajni plan, zajedno s </w:t>
      </w:r>
      <w:r w:rsidRPr="009766F3">
        <w:t xml:space="preserve">navedenim </w:t>
      </w:r>
      <w:r w:rsidR="00F006C3" w:rsidRPr="009766F3">
        <w:t>izmjenama, proslijedi razlučnim i stečajnim vjerovnicima na glasovanje.</w:t>
      </w:r>
    </w:p>
    <w:p w:rsidR="00E90586" w:rsidRPr="009766F3" w:rsidRDefault="00E90586" w:rsidP="00E90586">
      <w:pPr>
        <w:spacing w:before="200"/>
        <w:ind w:firstLine="720"/>
        <w:jc w:val="both"/>
        <w:rPr>
          <w:i/>
        </w:rPr>
      </w:pPr>
      <w:r w:rsidRPr="009766F3">
        <w:t xml:space="preserve">Nadalje, a u odnosu na izmjene stečajnog plana stečajna upraviteljica je navela da u cijelosti prihvaća primjedbe punomoćnika razlučnog vjerovnika HBOR koji je </w:t>
      </w:r>
      <w:r w:rsidR="00E00EAC" w:rsidRPr="009766F3">
        <w:t xml:space="preserve">pri kraju </w:t>
      </w:r>
      <w:r w:rsidRPr="009766F3">
        <w:t>rasprav</w:t>
      </w:r>
      <w:r w:rsidR="00E00EAC" w:rsidRPr="009766F3">
        <w:t>e</w:t>
      </w:r>
      <w:r w:rsidR="003D3050">
        <w:t xml:space="preserve"> </w:t>
      </w:r>
      <w:r w:rsidR="00E35FB7" w:rsidRPr="009766F3">
        <w:t>predložio</w:t>
      </w:r>
      <w:r w:rsidR="003D3050">
        <w:t xml:space="preserve"> </w:t>
      </w:r>
      <w:r w:rsidR="00E00EAC" w:rsidRPr="009766F3">
        <w:t xml:space="preserve">i </w:t>
      </w:r>
      <w:r w:rsidRPr="009766F3">
        <w:t xml:space="preserve">izmjenu stečajnog plana u dijelu Pripremne osnove, točka 6.5., stavak 4., koji se  mijenja i glasi: </w:t>
      </w:r>
      <w:r w:rsidRPr="009766F3">
        <w:rPr>
          <w:i/>
        </w:rPr>
        <w:t xml:space="preserve">˝razlučni vjerovnik Hrvatska banka za obnovu i razvitak Zagreb ima upisano založno pravo na nekretninama upisanima u Z.U. 4503K.O. Stari Grad i to na: </w:t>
      </w:r>
      <w:proofErr w:type="spellStart"/>
      <w:r w:rsidRPr="009766F3">
        <w:rPr>
          <w:i/>
        </w:rPr>
        <w:t>k.č</w:t>
      </w:r>
      <w:proofErr w:type="spellEnd"/>
      <w:r w:rsidRPr="009766F3">
        <w:rPr>
          <w:i/>
        </w:rPr>
        <w:t xml:space="preserve">. br. 10228/2, zatim upisanim u Z.U. 5307 K.O. Stari Grad </w:t>
      </w:r>
      <w:proofErr w:type="spellStart"/>
      <w:r w:rsidRPr="009766F3">
        <w:rPr>
          <w:i/>
        </w:rPr>
        <w:t>k.č</w:t>
      </w:r>
      <w:proofErr w:type="spellEnd"/>
      <w:r w:rsidRPr="009766F3">
        <w:rPr>
          <w:i/>
        </w:rPr>
        <w:t xml:space="preserve">. br. 10227/1 i upisanim u Z.U. 4644 K.O. Stari Grad </w:t>
      </w:r>
      <w:proofErr w:type="spellStart"/>
      <w:r w:rsidRPr="009766F3">
        <w:rPr>
          <w:i/>
        </w:rPr>
        <w:t>k.č</w:t>
      </w:r>
      <w:proofErr w:type="spellEnd"/>
      <w:r w:rsidRPr="009766F3">
        <w:rPr>
          <w:i/>
        </w:rPr>
        <w:t xml:space="preserve">. br. 10226/1, </w:t>
      </w:r>
      <w:proofErr w:type="spellStart"/>
      <w:r w:rsidRPr="009766F3">
        <w:rPr>
          <w:i/>
        </w:rPr>
        <w:t>k.č</w:t>
      </w:r>
      <w:proofErr w:type="spellEnd"/>
      <w:r w:rsidRPr="009766F3">
        <w:rPr>
          <w:i/>
        </w:rPr>
        <w:t xml:space="preserve">. br. 10227/2 i </w:t>
      </w:r>
      <w:proofErr w:type="spellStart"/>
      <w:r w:rsidRPr="009766F3">
        <w:rPr>
          <w:i/>
        </w:rPr>
        <w:t>k.č</w:t>
      </w:r>
      <w:proofErr w:type="spellEnd"/>
      <w:r w:rsidRPr="009766F3">
        <w:rPr>
          <w:i/>
        </w:rPr>
        <w:t xml:space="preserve">. br. 10228/1.˝ </w:t>
      </w:r>
    </w:p>
    <w:p w:rsidR="00F66A5D" w:rsidRPr="009766F3" w:rsidRDefault="00E00EAC" w:rsidP="00F66A5D">
      <w:pPr>
        <w:spacing w:before="200"/>
        <w:ind w:firstLine="720"/>
        <w:jc w:val="both"/>
        <w:rPr>
          <w:b/>
          <w:color w:val="C00000"/>
        </w:rPr>
      </w:pPr>
      <w:r w:rsidRPr="009766F3">
        <w:t>S</w:t>
      </w:r>
      <w:r w:rsidR="00E90586" w:rsidRPr="009766F3">
        <w:t xml:space="preserve">tečajna upraviteljica </w:t>
      </w:r>
      <w:r w:rsidRPr="009766F3">
        <w:t xml:space="preserve">je također </w:t>
      </w:r>
      <w:r w:rsidR="00E90586" w:rsidRPr="009766F3">
        <w:t>nav</w:t>
      </w:r>
      <w:r w:rsidR="00324AE3" w:rsidRPr="009766F3">
        <w:t>ela</w:t>
      </w:r>
      <w:r w:rsidR="003D3050">
        <w:t xml:space="preserve"> </w:t>
      </w:r>
      <w:r w:rsidR="00E90586" w:rsidRPr="009766F3">
        <w:t>da je suglasna sa predloženom izmjenom u točki 4. prethodno predloženih izmjena, a u Provedbenoj osnovi u točki 6.8., u trećem stavku, prema kojoj se imaju iza riječi</w:t>
      </w:r>
      <w:r w:rsidR="00E90586" w:rsidRPr="009766F3">
        <w:rPr>
          <w:i/>
        </w:rPr>
        <w:t>˝vjerovnika˝</w:t>
      </w:r>
      <w:r w:rsidR="00E90586" w:rsidRPr="009766F3">
        <w:t>, umetnuti riječi:</w:t>
      </w:r>
      <w:r w:rsidR="00E90586" w:rsidRPr="009766F3">
        <w:rPr>
          <w:i/>
        </w:rPr>
        <w:t xml:space="preserve"> ˝o odricanju˝</w:t>
      </w:r>
      <w:r w:rsidR="00E90586" w:rsidRPr="009766F3">
        <w:t>.</w:t>
      </w:r>
    </w:p>
    <w:p w:rsidR="00AE4770" w:rsidRPr="009766F3" w:rsidRDefault="00C06D8C" w:rsidP="00AE4770">
      <w:pPr>
        <w:spacing w:before="200"/>
        <w:ind w:firstLine="720"/>
        <w:jc w:val="both"/>
      </w:pPr>
      <w:r w:rsidRPr="009766F3">
        <w:t>U</w:t>
      </w:r>
      <w:r w:rsidR="00F66A5D" w:rsidRPr="009766F3">
        <w:t xml:space="preserve"> odnosu na pisan</w:t>
      </w:r>
      <w:r w:rsidR="00676977">
        <w:t>o</w:t>
      </w:r>
      <w:r w:rsidR="008636A6" w:rsidRPr="009766F3">
        <w:t xml:space="preserve"> očitovanje (podnesak od 24. listopada 2018</w:t>
      </w:r>
      <w:r w:rsidR="00676977">
        <w:t>.) stečajnog vjerovnika Hrvatska</w:t>
      </w:r>
      <w:r w:rsidR="008636A6" w:rsidRPr="009766F3">
        <w:t xml:space="preserve"> radiotelevizij</w:t>
      </w:r>
      <w:r w:rsidR="00676977">
        <w:t>a</w:t>
      </w:r>
      <w:r w:rsidR="008636A6" w:rsidRPr="009766F3">
        <w:t xml:space="preserve"> o stečajnom planu,</w:t>
      </w:r>
      <w:r w:rsidR="00676977">
        <w:t xml:space="preserve"> </w:t>
      </w:r>
      <w:r w:rsidR="001F2E16" w:rsidRPr="009766F3">
        <w:t>na ročištu za raspravu</w:t>
      </w:r>
      <w:r w:rsidR="00676977">
        <w:t xml:space="preserve"> je</w:t>
      </w:r>
      <w:r w:rsidR="001F2E16" w:rsidRPr="009766F3">
        <w:t xml:space="preserve"> navela</w:t>
      </w:r>
      <w:r w:rsidR="00AE4770" w:rsidRPr="009766F3">
        <w:t>: ˝Za provedbu nenovčanog namirenja tražbina razlučnih i stečajnih vjerovnika bilo je potrebno ishoditi izjave vjerovnika  u smislu članka 316. stavak 2. Stečajnog zakona. Zbog toga sam, kako sam već istakla, kao predlagatelj stečajnog plana pozvala sve stečajne vjerovnike II. višeg isplatnog reda ponaosob na davanje ovih izjava. Usprkos opetovanim pozivima na davanje ovih izjava, šest vjerovnika II. višeg isplatnog reda, među kojima i HRT, uskratilo je davanje izjava. Radi toga bilo je potrebno prvotno predani stečajni plan izmijeniti, kako bi odražavao takvo stanje stvari. Izmijenjeni stečajni plan koji je danas na razmatranju i glasovanju u cijelosti uvažava činjenicu da Hrvatsku radioteleviziju i drugih pet vjerovnika treba razvrstati u zasebnu skupinu zbog različitosti iskazanih interesa u odnosu na ostale vjerovnike II. višeg isplatnog reda. Takav izmijenjeni stečajni plan bilo je potrebno uskladiti sa ponuditeljima, kao i s Odborom vjerovnika, ali i sa ključnim</w:t>
      </w:r>
      <w:r w:rsidR="00136BF1">
        <w:t>,</w:t>
      </w:r>
      <w:r w:rsidR="00AE4770" w:rsidRPr="009766F3">
        <w:t xml:space="preserve"> prije svega razlučnim</w:t>
      </w:r>
      <w:r w:rsidR="00136BF1">
        <w:t>,</w:t>
      </w:r>
      <w:r w:rsidR="00AE4770" w:rsidRPr="009766F3">
        <w:t xml:space="preserve"> vjerovnicima. Takav izmijenjeni stečajni plan sada nije opterećen nedostatkom zbog kojega je mogao biti odlukom stečajne sutkinje odbačen, a pozivanjem na nedostajuće izjave jednog dijela vjerovnika iz članka 316. Stečajnog zakona.˝</w:t>
      </w:r>
    </w:p>
    <w:p w:rsidR="00D85103" w:rsidRPr="009766F3" w:rsidRDefault="001F2E16" w:rsidP="00D85103">
      <w:pPr>
        <w:spacing w:before="200"/>
        <w:ind w:firstLine="720"/>
        <w:jc w:val="both"/>
        <w:rPr>
          <w:i/>
        </w:rPr>
      </w:pPr>
      <w:r w:rsidRPr="009766F3">
        <w:lastRenderedPageBreak/>
        <w:t xml:space="preserve">U odnosu na </w:t>
      </w:r>
      <w:r w:rsidR="008636A6" w:rsidRPr="009766F3">
        <w:t xml:space="preserve">te </w:t>
      </w:r>
      <w:r w:rsidRPr="009766F3">
        <w:t>navode stečajne upraviteljice, pu</w:t>
      </w:r>
      <w:r w:rsidR="00440644" w:rsidRPr="009766F3">
        <w:t>nomoćnic</w:t>
      </w:r>
      <w:r w:rsidRPr="009766F3">
        <w:t>a</w:t>
      </w:r>
      <w:r w:rsidR="00440644" w:rsidRPr="009766F3">
        <w:t xml:space="preserve"> Hrvatske radiotelevizije </w:t>
      </w:r>
      <w:r w:rsidRPr="009766F3">
        <w:t>je</w:t>
      </w:r>
      <w:r w:rsidR="00781D97" w:rsidRPr="009766F3">
        <w:t xml:space="preserve"> istaknula </w:t>
      </w:r>
      <w:r w:rsidR="00440644" w:rsidRPr="009766F3">
        <w:t>kako odluka o prihvaćanju i potvrdi stečajnog plana još nije donije</w:t>
      </w:r>
      <w:r w:rsidR="008636A6" w:rsidRPr="009766F3">
        <w:t>t</w:t>
      </w:r>
      <w:r w:rsidR="00440644" w:rsidRPr="009766F3">
        <w:t xml:space="preserve">a, to sukladno odredbama Stečajnog zakona </w:t>
      </w:r>
      <w:r w:rsidR="008636A6" w:rsidRPr="009766F3">
        <w:t>v</w:t>
      </w:r>
      <w:r w:rsidR="00440644" w:rsidRPr="009766F3">
        <w:t xml:space="preserve">jerovnik do </w:t>
      </w:r>
      <w:r w:rsidR="00781D97" w:rsidRPr="009766F3">
        <w:t xml:space="preserve">dana rasprave </w:t>
      </w:r>
      <w:r w:rsidR="00440644" w:rsidRPr="009766F3">
        <w:t>mo</w:t>
      </w:r>
      <w:r w:rsidR="00781D97" w:rsidRPr="009766F3">
        <w:t>že</w:t>
      </w:r>
      <w:r w:rsidR="00440644" w:rsidRPr="009766F3">
        <w:t xml:space="preserve"> na zakonu utemeljeno predati izjavu vjerovnika </w:t>
      </w:r>
      <w:r w:rsidR="008636A6" w:rsidRPr="009766F3">
        <w:t>(</w:t>
      </w:r>
      <w:r w:rsidR="00440644" w:rsidRPr="009766F3">
        <w:t>prema članku 316. stavku 2. SZ-a</w:t>
      </w:r>
      <w:r w:rsidR="008636A6" w:rsidRPr="009766F3">
        <w:t>)</w:t>
      </w:r>
      <w:r w:rsidR="00440644" w:rsidRPr="009766F3">
        <w:t xml:space="preserve">, a što je HRT učinio </w:t>
      </w:r>
      <w:r w:rsidR="008636A6" w:rsidRPr="009766F3">
        <w:t xml:space="preserve">i </w:t>
      </w:r>
      <w:r w:rsidR="00440644" w:rsidRPr="009766F3">
        <w:t xml:space="preserve">prije početka izlaganja stečajne upraviteljice te je tako prihvatio stečajni plan od 20. ožujka 2018., a </w:t>
      </w:r>
      <w:r w:rsidR="00BA66D4" w:rsidRPr="009766F3">
        <w:t xml:space="preserve">imajući u vidu činjenicu i da je i na samoj raspravi </w:t>
      </w:r>
      <w:r w:rsidR="00D85103" w:rsidRPr="00136BF1">
        <w:t xml:space="preserve">stečajna upraviteljica predložila novu izmjenu izmijenjenog stečajnog plana, predlaže </w:t>
      </w:r>
      <w:r w:rsidR="00136BF1" w:rsidRPr="00136BF1">
        <w:t>i</w:t>
      </w:r>
      <w:r w:rsidR="00D85103" w:rsidRPr="00136BF1">
        <w:t xml:space="preserve"> taj plan izmijeniti na način da se HRT razvrsta u skupinu u kojoj je bio razvrstan po planu od 20. ožujka 2018., sukladno izjavi koja je </w:t>
      </w:r>
      <w:r w:rsidR="00136BF1" w:rsidRPr="00136BF1">
        <w:t xml:space="preserve">na tom ročištu </w:t>
      </w:r>
      <w:r w:rsidR="00D85103" w:rsidRPr="00136BF1">
        <w:t xml:space="preserve">predana. </w:t>
      </w:r>
    </w:p>
    <w:p w:rsidR="00D932E3" w:rsidRPr="009766F3" w:rsidRDefault="00D932E3" w:rsidP="00D85103">
      <w:pPr>
        <w:spacing w:before="200"/>
        <w:ind w:firstLine="720"/>
        <w:jc w:val="both"/>
      </w:pPr>
      <w:r w:rsidRPr="009766F3">
        <w:t>Stečajna upraviteljica navela je potom da ostaje pri svom obrazloženju što se tiče podneska HRT-a.</w:t>
      </w:r>
    </w:p>
    <w:p w:rsidR="00EA39DC" w:rsidRPr="009766F3" w:rsidRDefault="00EA39DC" w:rsidP="00EA39DC">
      <w:pPr>
        <w:spacing w:before="200"/>
        <w:ind w:firstLine="720"/>
        <w:jc w:val="both"/>
      </w:pPr>
      <w:r w:rsidRPr="009766F3">
        <w:t xml:space="preserve">U odnosu na pisano očitovanje stečajnog vjerovnika DTTC </w:t>
      </w:r>
      <w:proofErr w:type="spellStart"/>
      <w:r w:rsidRPr="009766F3">
        <w:t>Consulting</w:t>
      </w:r>
      <w:proofErr w:type="spellEnd"/>
      <w:r w:rsidRPr="009766F3">
        <w:t xml:space="preserve"> i revizija d.o.o. Varaždin (zaprimljeno kod ovoga suda 7. studenog 2018.) i koji je upravo na dan rasprave objavljena na mrežnoj stranici e-Oglasna ploča sudova, </w:t>
      </w:r>
      <w:r w:rsidR="00C06D8C" w:rsidRPr="009766F3">
        <w:t>na ročištu je u bitnom navela</w:t>
      </w:r>
      <w:r w:rsidR="00923966" w:rsidRPr="009766F3">
        <w:t>:</w:t>
      </w:r>
      <w:r w:rsidRPr="009766F3">
        <w:t xml:space="preserve"> ˝Kao ovlašteni predlagatelj stečajnog plana smatram da nisu osnovani prigovori koje u svom podnesku ističe navedeni stečajni vjerovnik. Uvjet za sudjelovanje u dokapitalizaciji, kojeg su u svojoj ponudi naveli ponuditelji, bio je da se provede revizija financijskih izvješća stečajnog dužnika. Revizorsko društvo KPMG Croatia d.o.o. obavilo je traženu reviziju, a ja sam u svojstvu uprave i Nadzornog odbora stečajnog dužnika utvrdila financijska izvješća sa 30. lipnja 2017., koja su bila predmet revizije, a kasnije i ona na kraju godine. Nadalje, ističem da stečajni plan koji se predlaže vjerovnicima ne može po svojoj naravi biti ništetan, a sve mjere stečajnog plana imaju za rezultat da svi vjerovnici ostvaruju namirenje povoljnije nego da stečajnog plana nema, što se naročito odnosi na stečajne vjerovnike II. višeg isplatnog reda, koji uopće ne bi bili namireni da nema stečajnog plana. Razvrstavanje vjerovnika u skupine temeljilo se na razlikovanju vjerovnika sukladno odredbama Stečajnog zakona, a zatim na razlikovanju sukladno njihovim iskazanim gospodarskim interesima pa tako vjerovnici razvrstani u skupinu 5 nisu iskazali gospodarski interes za sudjelovanje u temeljnom kapitalu društva stečajnog dužnika, za razliku od vjerovnika istog isplatnog reda iz skupine 2, koji su na poziv stečajnog upravitelja taj interes iskazali time što su dali izjavu iz članka 316. stavak 2. Stečajnog zakona.“</w:t>
      </w:r>
    </w:p>
    <w:p w:rsidR="00923966" w:rsidRPr="009766F3" w:rsidRDefault="00923966" w:rsidP="00923966">
      <w:pPr>
        <w:spacing w:before="200"/>
        <w:jc w:val="both"/>
      </w:pPr>
      <w:r w:rsidRPr="009766F3">
        <w:rPr>
          <w:color w:val="C00000"/>
        </w:rPr>
        <w:tab/>
      </w:r>
      <w:r w:rsidRPr="009766F3">
        <w:t xml:space="preserve">Na zamolbu stečajne upraviteljice, </w:t>
      </w:r>
      <w:r w:rsidR="00C06D8C" w:rsidRPr="009766F3">
        <w:t>sud je dopustio</w:t>
      </w:r>
      <w:r w:rsidRPr="009766F3">
        <w:t xml:space="preserve"> da se na navode </w:t>
      </w:r>
      <w:r w:rsidR="00C06D8C" w:rsidRPr="009766F3">
        <w:t xml:space="preserve">DTTC </w:t>
      </w:r>
      <w:proofErr w:type="spellStart"/>
      <w:r w:rsidR="00C06D8C" w:rsidRPr="009766F3">
        <w:t>Consulting</w:t>
      </w:r>
      <w:proofErr w:type="spellEnd"/>
      <w:r w:rsidR="00C06D8C" w:rsidRPr="009766F3">
        <w:t xml:space="preserve"> i revizija d.o.o. Varaždin </w:t>
      </w:r>
      <w:r w:rsidRPr="009766F3">
        <w:t>očituju na raspravi nazočni Robert Barišić, predstavnik revizora KPMG Croatia d.o.o. Zagreb i odvjetnik Mladen Markoč iz Zagreba, u svojstvu punomoćnika ponuditelja, a koji su sa stečajnom upraviteljicom surađivali na izradi stečajnog plana.</w:t>
      </w:r>
    </w:p>
    <w:p w:rsidR="00EA39DC" w:rsidRPr="009766F3" w:rsidRDefault="00EA39DC" w:rsidP="00EA39DC">
      <w:pPr>
        <w:spacing w:before="200"/>
        <w:ind w:firstLine="720"/>
        <w:jc w:val="both"/>
      </w:pPr>
      <w:r w:rsidRPr="009766F3">
        <w:t xml:space="preserve">Robert Barišić </w:t>
      </w:r>
      <w:r w:rsidR="00923966" w:rsidRPr="009766F3">
        <w:t xml:space="preserve">naveo je da je </w:t>
      </w:r>
      <w:r w:rsidRPr="009766F3">
        <w:t xml:space="preserve">vezano za pripremu financijskih izvještaja društva na dan 30. lipnja 2017., da su isti pripremljeni od strane društva, odnosno stečajne upraviteljice, a KPMG je u svojstvu neovisnog revizora potvrdio navedene financijske izvještaje. Vezano uz procjenu, navodi da je procjena izrađena od neovisnog ovlaštenog procjenitelja te je u sklopu naše revizije prihvaćena. Vezano za iskazivanje obveza društva, nastavno revizijskim procedurama, iskazane obveze su valjane. </w:t>
      </w:r>
    </w:p>
    <w:p w:rsidR="00EA39DC" w:rsidRPr="009766F3" w:rsidRDefault="00EA39DC" w:rsidP="00EA39DC">
      <w:pPr>
        <w:spacing w:before="200"/>
        <w:ind w:firstLine="720"/>
        <w:jc w:val="both"/>
      </w:pPr>
      <w:r w:rsidRPr="009766F3">
        <w:t xml:space="preserve">Odvjetnik Mladen Markoč, </w:t>
      </w:r>
      <w:r w:rsidR="00923966" w:rsidRPr="009766F3">
        <w:t xml:space="preserve">je </w:t>
      </w:r>
      <w:r w:rsidRPr="009766F3">
        <w:t xml:space="preserve">u odnosu na </w:t>
      </w:r>
      <w:r w:rsidR="00923966" w:rsidRPr="009766F3">
        <w:t xml:space="preserve">navode </w:t>
      </w:r>
      <w:r w:rsidRPr="009766F3">
        <w:t xml:space="preserve">stečajnog vjerovnika DTTC </w:t>
      </w:r>
      <w:proofErr w:type="spellStart"/>
      <w:r w:rsidRPr="009766F3">
        <w:t>Consulting</w:t>
      </w:r>
      <w:proofErr w:type="spellEnd"/>
      <w:r w:rsidRPr="009766F3">
        <w:t xml:space="preserve"> i revizija d.o.o., o problemu gubitaka s osnova obveza koje su osporene i njihovu pokriću, </w:t>
      </w:r>
      <w:r w:rsidR="00923966" w:rsidRPr="009766F3">
        <w:t xml:space="preserve">naveo je </w:t>
      </w:r>
      <w:r w:rsidRPr="009766F3">
        <w:t>˝Kako je detaljno opisano u točki 13.7. Pripremne osnove stečajnog plana, pravomoćno osporene tražbine bit će prihod sljednika stečajnog dužnika. Pravomoćno utvrđene tražbine u 10%-</w:t>
      </w:r>
      <w:proofErr w:type="spellStart"/>
      <w:r w:rsidRPr="009766F3">
        <w:t>nom</w:t>
      </w:r>
      <w:proofErr w:type="spellEnd"/>
      <w:r w:rsidRPr="009766F3">
        <w:t xml:space="preserve"> dijelu unose se u temeljni kapital primjenom pravnog instituta odobrenog temeljnog kapitala, dok 90% tražbine prestaje upravo radi jednakog položaja vjerovnika. Povećanje temeljnog kapitala iz odobrenog temeljnog kapitala je daljnja radnja </w:t>
      </w:r>
      <w:r w:rsidRPr="009766F3">
        <w:lastRenderedPageBreak/>
        <w:t xml:space="preserve">sljednika stečajnog dužnika, a ne stečajne upraviteljice, jer će u vrijeme tog povećanja sljednik stečajnog dužnika imati redovne organe, upravu i nadzorni odbor. Stečajni dužnik time je obvezan o prijedlogu rješenja o potvrdi stečajnog plana, a koje rješenje je ovršna isprava. U odnosu na </w:t>
      </w:r>
      <w:r w:rsidR="00CB046E" w:rsidRPr="009766F3">
        <w:t>navod</w:t>
      </w:r>
      <w:r w:rsidRPr="009766F3">
        <w:t xml:space="preserve"> da bi prijenosom u kapitalne rezerve stečajni vjerovnici stekli položaj dioničara, ističemo kako uplatom iznosa u rezerve kapitala nitko, pa ni stečajni vjerovnik, ne može steći dionice dioničkog društva, sve u smislu članka 222. stavak 2. Zakona o trgovačkim društvima.˝</w:t>
      </w:r>
    </w:p>
    <w:p w:rsidR="00BD715C" w:rsidRPr="009766F3" w:rsidRDefault="00F66AD0" w:rsidP="00F66AD0">
      <w:pPr>
        <w:spacing w:before="200"/>
        <w:ind w:firstLine="720"/>
        <w:jc w:val="both"/>
      </w:pPr>
      <w:r w:rsidRPr="009766F3">
        <w:t xml:space="preserve">Zastupnik po zakonu stečajnog vjerovnika DTTC </w:t>
      </w:r>
      <w:proofErr w:type="spellStart"/>
      <w:r w:rsidRPr="009766F3">
        <w:t>Consulting</w:t>
      </w:r>
      <w:proofErr w:type="spellEnd"/>
      <w:r w:rsidRPr="009766F3">
        <w:t xml:space="preserve"> i revizija d.o.o. Varaždin </w:t>
      </w:r>
      <w:r w:rsidR="00BD715C" w:rsidRPr="009766F3">
        <w:t xml:space="preserve">izjavio je potom da </w:t>
      </w:r>
      <w:r w:rsidRPr="009766F3">
        <w:t xml:space="preserve">ostaje u cijelosti kod svojih navoda iz podneska </w:t>
      </w:r>
      <w:r w:rsidR="00BD715C" w:rsidRPr="009766F3">
        <w:t>(</w:t>
      </w:r>
      <w:r w:rsidRPr="009766F3">
        <w:t>zaprimljenog kod ovog suda 7. studenog 2018</w:t>
      </w:r>
      <w:r w:rsidR="00BD715C" w:rsidRPr="009766F3">
        <w:t>)</w:t>
      </w:r>
      <w:r w:rsidR="00C06D8C" w:rsidRPr="009766F3">
        <w:t>.</w:t>
      </w:r>
    </w:p>
    <w:p w:rsidR="00EA39DC" w:rsidRPr="009766F3" w:rsidRDefault="00BD715C" w:rsidP="00321532">
      <w:pPr>
        <w:spacing w:before="200"/>
        <w:ind w:firstLine="720"/>
        <w:jc w:val="both"/>
      </w:pPr>
      <w:r w:rsidRPr="009766F3">
        <w:t xml:space="preserve">Odvjetnik Alen </w:t>
      </w:r>
      <w:proofErr w:type="spellStart"/>
      <w:r w:rsidRPr="009766F3">
        <w:t>Ivković</w:t>
      </w:r>
      <w:proofErr w:type="spellEnd"/>
      <w:r w:rsidRPr="009766F3">
        <w:t xml:space="preserve">, u svojstvu punomoćnika Davida </w:t>
      </w:r>
      <w:proofErr w:type="spellStart"/>
      <w:r w:rsidRPr="009766F3">
        <w:t>Ilijevskog</w:t>
      </w:r>
      <w:proofErr w:type="spellEnd"/>
      <w:r w:rsidR="00C06D8C" w:rsidRPr="009766F3">
        <w:t xml:space="preserve"> (stečajnog vjerovnika I. višeg isplatnog reda i 1. skupine vjerovnika)</w:t>
      </w:r>
      <w:r w:rsidRPr="009766F3">
        <w:t xml:space="preserve"> i </w:t>
      </w:r>
      <w:proofErr w:type="spellStart"/>
      <w:r w:rsidRPr="009766F3">
        <w:t>Futurum</w:t>
      </w:r>
      <w:proofErr w:type="spellEnd"/>
      <w:r w:rsidRPr="009766F3">
        <w:t xml:space="preserve"> komunikacije d.o.o. </w:t>
      </w:r>
      <w:proofErr w:type="spellStart"/>
      <w:r w:rsidRPr="009766F3">
        <w:t>Strmec</w:t>
      </w:r>
      <w:proofErr w:type="spellEnd"/>
      <w:r w:rsidRPr="009766F3">
        <w:t xml:space="preserve"> Samoborski</w:t>
      </w:r>
      <w:r w:rsidR="00C06D8C" w:rsidRPr="009766F3">
        <w:t xml:space="preserve"> (stečajnog vjerovnika II. višeg isplatnog reda s osporenom tražbinom)je </w:t>
      </w:r>
      <w:r w:rsidRPr="009766F3">
        <w:t>u bitnom je naveo da nije imao prilike očitovati</w:t>
      </w:r>
      <w:r w:rsidR="000F37CF" w:rsidRPr="009766F3">
        <w:t xml:space="preserve"> se</w:t>
      </w:r>
      <w:r w:rsidRPr="009766F3">
        <w:t xml:space="preserve"> na primjedbe koje su objavljene </w:t>
      </w:r>
      <w:r w:rsidR="00C06D8C" w:rsidRPr="009766F3">
        <w:t>na dan održavanja ročišta</w:t>
      </w:r>
      <w:r w:rsidRPr="009766F3">
        <w:t xml:space="preserve">, no, međutim da se u cijelosti slaže sa sadržajem </w:t>
      </w:r>
      <w:r w:rsidR="000F37CF" w:rsidRPr="009766F3">
        <w:t xml:space="preserve">tih </w:t>
      </w:r>
      <w:r w:rsidRPr="009766F3">
        <w:t xml:space="preserve">primjedbi istaknutih po vjerovniku DTTC </w:t>
      </w:r>
      <w:proofErr w:type="spellStart"/>
      <w:r w:rsidRPr="009766F3">
        <w:t>Consulting</w:t>
      </w:r>
      <w:proofErr w:type="spellEnd"/>
      <w:r w:rsidRPr="009766F3">
        <w:t xml:space="preserve"> i revizija d.o.o. Varaždin, </w:t>
      </w:r>
      <w:r w:rsidR="00C06D8C" w:rsidRPr="009766F3">
        <w:t>pri čemu</w:t>
      </w:r>
      <w:r w:rsidR="000F37CF" w:rsidRPr="009766F3">
        <w:t xml:space="preserve"> je p</w:t>
      </w:r>
      <w:r w:rsidRPr="009766F3">
        <w:t>osebno ukaz</w:t>
      </w:r>
      <w:r w:rsidR="000F37CF" w:rsidRPr="009766F3">
        <w:t xml:space="preserve">ao i </w:t>
      </w:r>
      <w:r w:rsidRPr="009766F3">
        <w:t xml:space="preserve">na primjedbe u odnosu na iskazane podatke u posebnom financijskom izvješću i izvješću revizora, a koje </w:t>
      </w:r>
      <w:r w:rsidR="000F37CF" w:rsidRPr="009766F3">
        <w:t xml:space="preserve">da </w:t>
      </w:r>
      <w:r w:rsidRPr="009766F3">
        <w:t>se odnose na obveze iskazane spram razlučnih vjerovnika. Tražbine razlučnih vjerovnika</w:t>
      </w:r>
      <w:r w:rsidR="003D3050">
        <w:t xml:space="preserve"> </w:t>
      </w:r>
      <w:r w:rsidRPr="009766F3">
        <w:t>su osigurane založnim pravom na nekretninama, odnosno stvarima stečajnog dužnika da su uglavnom sve te tražbine razlučnih vjerovni</w:t>
      </w:r>
      <w:r w:rsidR="000F37CF" w:rsidRPr="009766F3">
        <w:t>ka zastarjele, odnosno prestale,</w:t>
      </w:r>
      <w:r w:rsidRPr="009766F3">
        <w:t xml:space="preserve"> prema izričitoj odredbi Zakona o obveznim odnosima obveze prema tim vjerovnicima </w:t>
      </w:r>
      <w:r w:rsidR="000F37CF" w:rsidRPr="009766F3">
        <w:t xml:space="preserve">da </w:t>
      </w:r>
      <w:r w:rsidRPr="009766F3">
        <w:t>mogu biti iskazane samo u iznosu glavnice, a ne obveze na koje su pridodane vrlo visoke zatezne kamate, a koje samo s osnova državnih jamstava prelaze 100 milijuna kuna.</w:t>
      </w:r>
    </w:p>
    <w:p w:rsidR="0094319C" w:rsidRPr="009766F3" w:rsidRDefault="0094319C" w:rsidP="0094319C">
      <w:pPr>
        <w:spacing w:before="200"/>
        <w:ind w:firstLine="720"/>
        <w:jc w:val="both"/>
      </w:pPr>
      <w:r w:rsidRPr="009766F3">
        <w:t xml:space="preserve">U odnosu na tako očitovanje odvjetnika Alena </w:t>
      </w:r>
      <w:proofErr w:type="spellStart"/>
      <w:r w:rsidRPr="009766F3">
        <w:t>Ivkovića</w:t>
      </w:r>
      <w:proofErr w:type="spellEnd"/>
      <w:r w:rsidRPr="009766F3">
        <w:t xml:space="preserve">, stečajna upraviteljica istaknula je da  obzirom na to da se primjedbe punomoćnika stečajnih vjerovnika Davida </w:t>
      </w:r>
      <w:proofErr w:type="spellStart"/>
      <w:r w:rsidRPr="009766F3">
        <w:t>Ilijevskog</w:t>
      </w:r>
      <w:proofErr w:type="spellEnd"/>
      <w:r w:rsidRPr="009766F3">
        <w:t xml:space="preserve"> i </w:t>
      </w:r>
      <w:proofErr w:type="spellStart"/>
      <w:r w:rsidRPr="009766F3">
        <w:t>Futurum</w:t>
      </w:r>
      <w:proofErr w:type="spellEnd"/>
      <w:r w:rsidRPr="009766F3">
        <w:t xml:space="preserve"> komunikacije </w:t>
      </w:r>
      <w:r w:rsidR="00136BF1">
        <w:t xml:space="preserve">d.o.o. </w:t>
      </w:r>
      <w:proofErr w:type="spellStart"/>
      <w:r w:rsidR="00136BF1">
        <w:t>Strmec</w:t>
      </w:r>
      <w:proofErr w:type="spellEnd"/>
      <w:r w:rsidR="00136BF1">
        <w:t xml:space="preserve"> S</w:t>
      </w:r>
      <w:r w:rsidR="00C06D8C" w:rsidRPr="009766F3">
        <w:t xml:space="preserve">amoborski </w:t>
      </w:r>
      <w:r w:rsidRPr="009766F3">
        <w:t>uvelike poklapaju sa već dostavljenim podneskom vjerovnika DTTC</w:t>
      </w:r>
      <w:r w:rsidR="003D3050">
        <w:t xml:space="preserve"> </w:t>
      </w:r>
      <w:proofErr w:type="spellStart"/>
      <w:r w:rsidR="00C06D8C" w:rsidRPr="009766F3">
        <w:t>Consulting</w:t>
      </w:r>
      <w:proofErr w:type="spellEnd"/>
      <w:r w:rsidR="00C06D8C" w:rsidRPr="009766F3">
        <w:t xml:space="preserve"> i revizija d.o.o.</w:t>
      </w:r>
      <w:r w:rsidR="00136BF1">
        <w:t xml:space="preserve"> te je navela</w:t>
      </w:r>
      <w:r w:rsidRPr="009766F3">
        <w:t xml:space="preserve"> da  ostaje pri tvrdnji da je stečajni plan izrađen sukladno pozitivnim zakonskim propisima i ne slaže se s izrečenim primjedbama. Što se tiče  utvrđenja tražbina razlučnih vjerovnika, </w:t>
      </w:r>
      <w:r w:rsidR="00136BF1">
        <w:t xml:space="preserve">navela je </w:t>
      </w:r>
      <w:r w:rsidRPr="009766F3">
        <w:t>da su iste od strane razlučnih vjerovnika, kao stečajnih vjerovnika, prijavljene u stečajnom postupku te priznate od strane stečajnog upravitelja</w:t>
      </w:r>
      <w:r w:rsidR="00136BF1">
        <w:t>. O istim potraživanjima da se vodi</w:t>
      </w:r>
      <w:r w:rsidRPr="009766F3">
        <w:t xml:space="preserve"> sudski spor koji je u tijeku pa su u financijskim izvješćima te tražbine valorizirane sukladno postojećim zakonskim propisima</w:t>
      </w:r>
      <w:r w:rsidR="00C06D8C" w:rsidRPr="009766F3">
        <w:t>, a predložila je i da u t</w:t>
      </w:r>
      <w:r w:rsidRPr="009766F3">
        <w:t xml:space="preserve">om smislu odvjetnik Damir Barišić </w:t>
      </w:r>
      <w:r w:rsidR="00C06D8C" w:rsidRPr="009766F3">
        <w:t>(</w:t>
      </w:r>
      <w:r w:rsidR="00F21FAE" w:rsidRPr="009766F3">
        <w:t>koji je nazočio ročištu u svojstvu punomoćnika ponuditelja</w:t>
      </w:r>
      <w:r w:rsidR="00C06D8C" w:rsidRPr="009766F3">
        <w:t xml:space="preserve">) </w:t>
      </w:r>
      <w:r w:rsidRPr="009766F3">
        <w:t>da dodatno obrazloženje.</w:t>
      </w:r>
    </w:p>
    <w:p w:rsidR="0094319C" w:rsidRPr="009766F3" w:rsidRDefault="00F21FAE" w:rsidP="0094319C">
      <w:pPr>
        <w:spacing w:before="200"/>
        <w:ind w:firstLine="720"/>
        <w:jc w:val="both"/>
      </w:pPr>
      <w:r w:rsidRPr="009766F3">
        <w:t xml:space="preserve">Odvjetnik Damir Barišić </w:t>
      </w:r>
      <w:r w:rsidR="0094319C" w:rsidRPr="009766F3">
        <w:t>ist</w:t>
      </w:r>
      <w:r w:rsidR="000C3B37" w:rsidRPr="009766F3">
        <w:t>aknu</w:t>
      </w:r>
      <w:r w:rsidRPr="009766F3">
        <w:t>o</w:t>
      </w:r>
      <w:r w:rsidR="000C3B37" w:rsidRPr="009766F3">
        <w:t xml:space="preserve"> je </w:t>
      </w:r>
      <w:r w:rsidRPr="009766F3">
        <w:t xml:space="preserve">da, </w:t>
      </w:r>
      <w:r w:rsidR="0094319C" w:rsidRPr="009766F3">
        <w:t xml:space="preserve">u odnosu na navode odvjetnika Alena </w:t>
      </w:r>
      <w:proofErr w:type="spellStart"/>
      <w:r w:rsidR="0094319C" w:rsidRPr="009766F3">
        <w:t>Ivkovića</w:t>
      </w:r>
      <w:proofErr w:type="spellEnd"/>
      <w:r w:rsidRPr="009766F3">
        <w:t>,</w:t>
      </w:r>
      <w:r w:rsidR="0094319C" w:rsidRPr="009766F3">
        <w:t xml:space="preserve"> treba podsjetiti na određene dijelove Pripremne osnove stečajnog plana u kojima se nalaze točni podaci, a ne oni koje punomoćnik tih vjerovnika koristi u svojim tezama. Prije svega</w:t>
      </w:r>
      <w:r w:rsidRPr="009766F3">
        <w:t xml:space="preserve"> da</w:t>
      </w:r>
      <w:r w:rsidR="0094319C" w:rsidRPr="009766F3">
        <w:t xml:space="preserve"> preneseni gubici stečajnog dužnika na dan otvaranja stečajnog postupka nisu bili 50 milijuna kuna, već 161 milijun kuna, što znači da bez obzira na to što je nakon provođenja promjena u bilanci sa 30. lipnja 2017. iznos prenesenih gubitaka bilo jedino moguće pokriti na teret postojećeg temeljnog kapitala i na teret temeljnog kapitala nastalog povećanjem uz prethodni unos postojećih tražbina u temeljni kapital. Dakle, teza o tome da su gubici umjetno povećani, da bi se oštetilo vjerovnike II. reda</w:t>
      </w:r>
      <w:r w:rsidRPr="009766F3">
        <w:t>,</w:t>
      </w:r>
      <w:r w:rsidR="00136BF1">
        <w:t xml:space="preserve">da </w:t>
      </w:r>
      <w:r w:rsidR="0094319C" w:rsidRPr="009766F3">
        <w:t xml:space="preserve">nije točna i ne temelji se na stvarnim podacima. Zatim, </w:t>
      </w:r>
      <w:r w:rsidRPr="009766F3">
        <w:t xml:space="preserve">da </w:t>
      </w:r>
      <w:r w:rsidR="0094319C" w:rsidRPr="009766F3">
        <w:t xml:space="preserve">nije točno da se preneseni gubici mogu iskazivati samo za zadnjih pet godina. To </w:t>
      </w:r>
      <w:r w:rsidRPr="009766F3">
        <w:t xml:space="preserve">da </w:t>
      </w:r>
      <w:r w:rsidR="0094319C" w:rsidRPr="009766F3">
        <w:t xml:space="preserve">nije točno jer takav propis postoji samo za porezne gubitke, a to je sasvim druga kategorija. Također ističe da je sa 31. prosinca 2011. iskazana vrijednost aktive </w:t>
      </w:r>
      <w:r w:rsidR="0094319C" w:rsidRPr="009766F3">
        <w:lastRenderedPageBreak/>
        <w:t xml:space="preserve">prednika stečajnog dužnika bila 127.892.000,00 kn, a u vrijeme kada prednika stečajnog dužnika pod kontrolom drži sadašnji stečajni vjerovnik </w:t>
      </w:r>
      <w:proofErr w:type="spellStart"/>
      <w:r w:rsidR="0094319C" w:rsidRPr="009766F3">
        <w:t>Futurum</w:t>
      </w:r>
      <w:proofErr w:type="spellEnd"/>
      <w:r w:rsidR="0094319C" w:rsidRPr="009766F3">
        <w:t xml:space="preserve"> komunikacije vrijednost aktive je </w:t>
      </w:r>
      <w:proofErr w:type="spellStart"/>
      <w:r w:rsidR="0094319C" w:rsidRPr="009766F3">
        <w:t>predvrednovana</w:t>
      </w:r>
      <w:proofErr w:type="spellEnd"/>
      <w:r w:rsidR="0094319C" w:rsidRPr="009766F3">
        <w:t xml:space="preserve"> na 333.812.000,00 kn iz čega su formirane revalorizacijske rezerve od 160 milijuna kuna. Nakon što je proknjižena vrijednost aktive sa 30. lipnja 2017., ona je imala sa tim datumom vrijednost od 108.422.000,00 kn, što je za 19 milijuna kn manje nego što je bilo sa 31. prosinca 2012. Prema tome,</w:t>
      </w:r>
      <w:r w:rsidRPr="009766F3">
        <w:t xml:space="preserve"> da se ne radi</w:t>
      </w:r>
      <w:r w:rsidR="0094319C" w:rsidRPr="009766F3">
        <w:t xml:space="preserve"> ni o kakvim dramatičnim odstupanjima od stvarnih vrijednosti nekretnina i druge imovine, već </w:t>
      </w:r>
      <w:r w:rsidRPr="009766F3">
        <w:t xml:space="preserve">da </w:t>
      </w:r>
      <w:r w:rsidR="0094319C" w:rsidRPr="009766F3">
        <w:t xml:space="preserve">se radi o tome da je sa 31. prosinca 2012. vrijednost imovine bila osjetno precijenjena za više od dva puta u odnosu na 2011. pa </w:t>
      </w:r>
      <w:r w:rsidRPr="009766F3">
        <w:t xml:space="preserve">da </w:t>
      </w:r>
      <w:r w:rsidR="0094319C" w:rsidRPr="009766F3">
        <w:t>je to bio jedan od temeljnih razloga zbog kojih su ponuditelji tražili kao jedan od dva svoja bitna uvjeta provođenje izvanredne revizije.</w:t>
      </w:r>
    </w:p>
    <w:p w:rsidR="000C3B37" w:rsidRPr="009766F3" w:rsidRDefault="00F21FAE" w:rsidP="000C3B37">
      <w:pPr>
        <w:spacing w:before="240"/>
        <w:ind w:firstLine="720"/>
        <w:jc w:val="both"/>
      </w:pPr>
      <w:r w:rsidRPr="009766F3">
        <w:t xml:space="preserve">Dalje u raspravi, odvjetnik Alen </w:t>
      </w:r>
      <w:proofErr w:type="spellStart"/>
      <w:r w:rsidRPr="009766F3">
        <w:t>Ivković</w:t>
      </w:r>
      <w:proofErr w:type="spellEnd"/>
      <w:r w:rsidRPr="009766F3">
        <w:t xml:space="preserve"> naveo je da,</w:t>
      </w:r>
      <w:r w:rsidR="000C3B37" w:rsidRPr="009766F3">
        <w:t xml:space="preserve"> u potpunosti uvažavajući potrebu ponuditelja da angažira revizora za posebne namjene sa ciljem ispravnog iskazivanja stanja imovine obveza i financijskog položaja stečajnog dužnika, izrađenim revizorskim izvješćem to nije postignuto. Zapravo, revizorsko izvješće</w:t>
      </w:r>
      <w:r w:rsidRPr="009766F3">
        <w:t xml:space="preserve"> da</w:t>
      </w:r>
      <w:r w:rsidR="000C3B37" w:rsidRPr="009766F3">
        <w:t xml:space="preserve"> se u odnosu na te bitne stavke iskaza nije argumentirano ni očitovalo, kao što je to već navedeno u ranijim primjedbama na izvješće. Iskaz vrijednosti imovine iz 2011., na kojeg</w:t>
      </w:r>
      <w:r w:rsidRPr="009766F3">
        <w:t xml:space="preserve"> upućuje punomoćnik ponuditelja da</w:t>
      </w:r>
      <w:r w:rsidR="000C3B37" w:rsidRPr="009766F3">
        <w:t xml:space="preserve"> uopće nije relevantan za iskazivanje vrijednosti imovine i obveza za 2017. No, </w:t>
      </w:r>
      <w:r w:rsidRPr="009766F3">
        <w:t xml:space="preserve">da </w:t>
      </w:r>
      <w:r w:rsidR="000C3B37" w:rsidRPr="009766F3">
        <w:t xml:space="preserve">kad se već to spominje </w:t>
      </w:r>
      <w:r w:rsidRPr="009766F3">
        <w:t xml:space="preserve">da je potrebno </w:t>
      </w:r>
      <w:r w:rsidR="000C3B37" w:rsidRPr="009766F3">
        <w:t xml:space="preserve">ukazati na činjenicu da je revalorizacija vrijednosti imovine u 2012. izvršena upravo na temelju nalaza i mišljenja istog sudskog vještaka koji je vršio procjenu u 2017. na temelju zahtjeva stečajne upraviteljice. Obzirom da u dva potpuno oprečna nalaza i mišljenja istog sudskog vještaka proizlazi iskazana vrijednost iste imovine, ali u razlici vrijednosti koja premašuje 200 milijuna kn, revizor </w:t>
      </w:r>
      <w:r w:rsidRPr="009766F3">
        <w:t xml:space="preserve">da </w:t>
      </w:r>
      <w:r w:rsidR="000C3B37" w:rsidRPr="009766F3">
        <w:t>se trebao upitati što je razlog tome i da li to predstavlja nekakve razloge i manjkavosti zbog kojih je potrebno posebno i dodatno ispitati ispravnost procjene i metode koju je vještak u novom nalazu koristio. Iz nalaza i mišljenja vještaka</w:t>
      </w:r>
      <w:r w:rsidRPr="009766F3">
        <w:t xml:space="preserve"> da</w:t>
      </w:r>
      <w:r w:rsidR="000C3B37" w:rsidRPr="009766F3">
        <w:t xml:space="preserve"> vrlo jasno proizlazi koju metodu procjene je koristio,a ta metoda </w:t>
      </w:r>
      <w:r w:rsidRPr="009766F3">
        <w:t xml:space="preserve">da </w:t>
      </w:r>
      <w:r w:rsidR="000C3B37" w:rsidRPr="009766F3">
        <w:t xml:space="preserve">je potpuno pogrešna, </w:t>
      </w:r>
      <w:r w:rsidRPr="009766F3">
        <w:t xml:space="preserve">da </w:t>
      </w:r>
      <w:r w:rsidR="000C3B37" w:rsidRPr="009766F3">
        <w:t xml:space="preserve">je protivna Zakonu o procjeni i Pravilniku samo iz jednog razloga što je vještak koristio pogrešnu metodu procjene,a uopće nije utvrđivao vrijednost imovine sukladno MRS16, odnosno MRS36, koji reguliraju pravila utvrđivanja vrijednosti imovine, odnosno pravila umanjenja vrijednosti imovine. Naime, iz nalaza i mišljenja koji se izravno reflektira na financijsko izvješće za posebne namjene </w:t>
      </w:r>
      <w:r w:rsidRPr="009766F3">
        <w:t xml:space="preserve">da </w:t>
      </w:r>
      <w:r w:rsidR="000C3B37" w:rsidRPr="009766F3">
        <w:t>vrlo jasno proizlazi da sudski vještak uopće nije utvrđivao vrijednost dugotrajne imovine na način kako se to zahtijeva, odnosno nije promatrao sveukupnost nekretnina kao ˝jedinicu koja generira novac˝, već</w:t>
      </w:r>
      <w:r w:rsidRPr="009766F3">
        <w:t xml:space="preserve"> da</w:t>
      </w:r>
      <w:r w:rsidR="000C3B37" w:rsidRPr="009766F3">
        <w:t xml:space="preserve"> je šturo izvršio procjenu nekretnina kao stvari spremnih za prodaju, a ne kao imovinu od koje dotječu i od koje će u budućnosti dotjecati prihodi, odnosno imovinske koristi. To </w:t>
      </w:r>
      <w:r w:rsidRPr="009766F3">
        <w:t xml:space="preserve">da </w:t>
      </w:r>
      <w:r w:rsidR="000C3B37" w:rsidRPr="009766F3">
        <w:t xml:space="preserve">je izrazitije tim više što je upravo sa tom gospodarskom cjelinom u kojem su sve pobrojane nekretnine, stečajni dužnik upravo u tom razdoblju ostvarivao prihode, obavljao djelatnost pa čak i ostvarivao pozitivan rezultat pa je u svakom slučaju prilikom procjene vrijednosti dugotrajne imovine trebalo obuhvatiti i te elemente. S druge strane, stečajni upravitelj </w:t>
      </w:r>
      <w:r w:rsidRPr="009766F3">
        <w:t xml:space="preserve">da </w:t>
      </w:r>
      <w:r w:rsidR="000C3B37" w:rsidRPr="009766F3">
        <w:t>je bio dužan na dan otvaranja stečajnog postupka izvršiti popis imovine, odnosno sačiniti godišnji financijski izvještaj za 2015., odnosno početno izvješće, a što</w:t>
      </w:r>
      <w:r w:rsidRPr="009766F3">
        <w:t xml:space="preserve"> da</w:t>
      </w:r>
      <w:r w:rsidR="000C3B37" w:rsidRPr="009766F3">
        <w:t xml:space="preserve"> je stečajna upraviteljica i učinila i u kojem izvješću je vrlo jasno iskazala skoro pa istu vrijednost dugotrajne imovine kao što je bilo iskazano prije otvaranja stečajnog postupka. Otprilike ista vrijednost imovine </w:t>
      </w:r>
      <w:r w:rsidRPr="009766F3">
        <w:t xml:space="preserve">da je </w:t>
      </w:r>
      <w:r w:rsidR="000C3B37" w:rsidRPr="009766F3">
        <w:t>iskazana i u financijskom izvješću stečajne upraviteljice za 2016. pa kada se promatraju ti pokazatelji vrlo jasno se postavlja pitanje zbog čega je vrijednost imovine u lipnju 2017. tako drastično i značajno pala i koji su razlozi tome. Isto tako,</w:t>
      </w:r>
      <w:r w:rsidR="004505A6" w:rsidRPr="009766F3">
        <w:t xml:space="preserve"> da</w:t>
      </w:r>
      <w:r w:rsidR="000C3B37" w:rsidRPr="009766F3">
        <w:t xml:space="preserve"> treba ukazati na činjenicu da se umanjenjem vrijednosti imovine u tako značajnom iznosu istovremeno generiralo i ukidanje revalorizacijskih rezervi pa</w:t>
      </w:r>
      <w:r w:rsidR="004505A6" w:rsidRPr="009766F3">
        <w:t xml:space="preserve"> da</w:t>
      </w:r>
      <w:r w:rsidR="000C3B37" w:rsidRPr="009766F3">
        <w:t xml:space="preserve"> sve to ukazuje da su odnos gubitaka i odnos kapitala potpuno pogrešni i ne daju osnova za zaključivanje da u stvarnosti postoji tzv. ˝niža vrijednost˝ pa </w:t>
      </w:r>
      <w:r w:rsidR="004505A6" w:rsidRPr="009766F3">
        <w:t xml:space="preserve">da </w:t>
      </w:r>
      <w:r w:rsidR="000C3B37" w:rsidRPr="009766F3">
        <w:t xml:space="preserve">je to dodatni razlog zbog čega je potrebno angažirati revizora koji će iskazati stvarnu, fer </w:t>
      </w:r>
      <w:r w:rsidR="000C3B37" w:rsidRPr="009766F3">
        <w:lastRenderedPageBreak/>
        <w:t xml:space="preserve">vrijednost imovine stečajnog dužnika, a prije svega visinu stvarnih gubitaka, jer upravo </w:t>
      </w:r>
      <w:r w:rsidR="004505A6" w:rsidRPr="009766F3">
        <w:t xml:space="preserve">da </w:t>
      </w:r>
      <w:r w:rsidR="000C3B37" w:rsidRPr="009766F3">
        <w:t>o tome ovisi provedbena osnova stečajnog plana.</w:t>
      </w:r>
    </w:p>
    <w:p w:rsidR="000C3B37" w:rsidRPr="009766F3" w:rsidRDefault="000C3B37" w:rsidP="000C3B37">
      <w:pPr>
        <w:spacing w:before="200"/>
        <w:ind w:firstLine="720"/>
        <w:jc w:val="both"/>
      </w:pPr>
      <w:r w:rsidRPr="009766F3">
        <w:t>Stečajna upraviteljica nav</w:t>
      </w:r>
      <w:r w:rsidR="004505A6" w:rsidRPr="009766F3">
        <w:t>ela je potom u rasp</w:t>
      </w:r>
      <w:r w:rsidR="00C63186" w:rsidRPr="009766F3">
        <w:t>ravi</w:t>
      </w:r>
      <w:r w:rsidRPr="009766F3">
        <w:t xml:space="preserve"> kako društvo u stečaju nije obveznik revizije poslovanja. Kako revizora kod izrade početne stečajne bilance, a iz financijskih razloga, upravo stoga što je prethodni upravitelj društva temeljem Ugovora o zakupu poduzeća – </w:t>
      </w:r>
      <w:proofErr w:type="spellStart"/>
      <w:r w:rsidRPr="009766F3">
        <w:t>Tellin</w:t>
      </w:r>
      <w:proofErr w:type="spellEnd"/>
      <w:r w:rsidRPr="009766F3">
        <w:t xml:space="preserve"> hoteli (sada </w:t>
      </w:r>
      <w:proofErr w:type="spellStart"/>
      <w:r w:rsidRPr="009766F3">
        <w:t>Futurum</w:t>
      </w:r>
      <w:proofErr w:type="spellEnd"/>
      <w:r w:rsidRPr="009766F3">
        <w:t xml:space="preserve"> komunikacije) ostavio ispražnjen račun dužnika, </w:t>
      </w:r>
      <w:r w:rsidR="004505A6" w:rsidRPr="009766F3">
        <w:t xml:space="preserve">nije </w:t>
      </w:r>
      <w:r w:rsidRPr="009766F3">
        <w:t xml:space="preserve">bila u mogućnosti ipak angažirati kako bi utvrdila realnost iskazanih vrijednosti imovine,a što </w:t>
      </w:r>
      <w:r w:rsidR="004505A6" w:rsidRPr="009766F3">
        <w:t xml:space="preserve">da </w:t>
      </w:r>
      <w:r w:rsidRPr="009766F3">
        <w:t xml:space="preserve">nije bilo presudno za odvijanje stečajnog postupka (angažman revizora) sve do odluke skupštine da se krene </w:t>
      </w:r>
      <w:r w:rsidR="004505A6" w:rsidRPr="009766F3">
        <w:t>u izradu stečajnog plana, tako da je</w:t>
      </w:r>
      <w:r w:rsidRPr="009766F3">
        <w:t xml:space="preserve"> ispravke u financijskim izvješćima sukladno stvarnom stanju utvrđenom revizorskim izvješćem, odnosno financijskim izvješćem posebne namjene, provela </w:t>
      </w:r>
      <w:r w:rsidR="004505A6" w:rsidRPr="009766F3">
        <w:t>u onom trenutku kada je</w:t>
      </w:r>
      <w:r w:rsidRPr="009766F3">
        <w:t xml:space="preserve"> do saznanja o stvarnom stanju i došla. Stečajna upraviteljica </w:t>
      </w:r>
      <w:r w:rsidR="00E35FB7" w:rsidRPr="009766F3">
        <w:t>predložila</w:t>
      </w:r>
      <w:r w:rsidR="004505A6" w:rsidRPr="009766F3">
        <w:t xml:space="preserve"> je</w:t>
      </w:r>
      <w:r w:rsidRPr="009766F3">
        <w:t xml:space="preserve"> da se vjerovnici o valjanosti stečajnog plana izjasne kroz glasovanje o istom.</w:t>
      </w:r>
    </w:p>
    <w:p w:rsidR="000C3B37" w:rsidRPr="009766F3" w:rsidRDefault="000C3B37" w:rsidP="000C3B37">
      <w:pPr>
        <w:spacing w:before="200"/>
        <w:ind w:firstLine="720"/>
        <w:jc w:val="both"/>
      </w:pPr>
      <w:r w:rsidRPr="009766F3">
        <w:t xml:space="preserve">Odvjetnik Alen </w:t>
      </w:r>
      <w:proofErr w:type="spellStart"/>
      <w:r w:rsidRPr="009766F3">
        <w:t>Ivković</w:t>
      </w:r>
      <w:proofErr w:type="spellEnd"/>
      <w:r w:rsidRPr="009766F3">
        <w:t xml:space="preserve">, kao punomoćnik stečajnih vjerovnika Davida </w:t>
      </w:r>
      <w:proofErr w:type="spellStart"/>
      <w:r w:rsidRPr="009766F3">
        <w:t>Ilijevskog</w:t>
      </w:r>
      <w:proofErr w:type="spellEnd"/>
      <w:r w:rsidRPr="009766F3">
        <w:t xml:space="preserve"> i </w:t>
      </w:r>
      <w:proofErr w:type="spellStart"/>
      <w:r w:rsidRPr="009766F3">
        <w:t>Futurum</w:t>
      </w:r>
      <w:proofErr w:type="spellEnd"/>
      <w:r w:rsidRPr="009766F3">
        <w:t xml:space="preserve"> komunikacije, </w:t>
      </w:r>
      <w:r w:rsidR="00C63186" w:rsidRPr="009766F3">
        <w:t xml:space="preserve">apelirao je </w:t>
      </w:r>
      <w:r w:rsidRPr="009766F3">
        <w:t>na prisutne vjerov</w:t>
      </w:r>
      <w:r w:rsidR="004505A6" w:rsidRPr="009766F3">
        <w:t>nike da ne glasaju za potvrdu t</w:t>
      </w:r>
      <w:r w:rsidRPr="009766F3">
        <w:t xml:space="preserve">ako predloženog stečajnog plana jer </w:t>
      </w:r>
      <w:r w:rsidR="004505A6" w:rsidRPr="009766F3">
        <w:t>da je posljedica t</w:t>
      </w:r>
      <w:r w:rsidRPr="009766F3">
        <w:t xml:space="preserve">ako predloženog stečajnog plana pokrivanje umjetno generiranih gubitaka koji ne iskazuju stvarne gubitke, a upravo na </w:t>
      </w:r>
      <w:proofErr w:type="spellStart"/>
      <w:r w:rsidRPr="009766F3">
        <w:t>uštrb</w:t>
      </w:r>
      <w:proofErr w:type="spellEnd"/>
      <w:r w:rsidRPr="009766F3">
        <w:t xml:space="preserve"> i teret njihovih utvrđenih tražbina, sve će to rezultirati time da će tražbine vjerovnika biti namirene radi pokrivanja gubitaka</w:t>
      </w:r>
      <w:r w:rsidR="003D3050">
        <w:t xml:space="preserve"> </w:t>
      </w:r>
      <w:r w:rsidRPr="009766F3">
        <w:t>koji ne postoje.</w:t>
      </w:r>
    </w:p>
    <w:p w:rsidR="00E278C6" w:rsidRPr="009766F3" w:rsidRDefault="00E278C6" w:rsidP="00E278C6">
      <w:pPr>
        <w:spacing w:before="200"/>
        <w:jc w:val="both"/>
      </w:pPr>
      <w:r w:rsidRPr="009766F3">
        <w:tab/>
        <w:t>Kako daljn</w:t>
      </w:r>
      <w:r w:rsidR="00542520" w:rsidRPr="009766F3">
        <w:t>j</w:t>
      </w:r>
      <w:r w:rsidRPr="009766F3">
        <w:t xml:space="preserve">e rasprave nije bilo ovaj sud </w:t>
      </w:r>
      <w:r w:rsidR="00542520" w:rsidRPr="009766F3">
        <w:t>zaključio je</w:t>
      </w:r>
      <w:r w:rsidR="00D35FDE" w:rsidRPr="009766F3">
        <w:t xml:space="preserve"> rasp</w:t>
      </w:r>
      <w:r w:rsidR="001E653F" w:rsidRPr="009766F3">
        <w:t xml:space="preserve">ravljanje o stečajnom planu </w:t>
      </w:r>
      <w:r w:rsidR="00D35FDE" w:rsidRPr="009766F3">
        <w:t xml:space="preserve"> i donio zaključak o spajanju </w:t>
      </w:r>
      <w:r w:rsidRPr="009766F3">
        <w:t>ročišt</w:t>
      </w:r>
      <w:r w:rsidR="00D35FDE" w:rsidRPr="009766F3">
        <w:t>a</w:t>
      </w:r>
      <w:r w:rsidRPr="009766F3">
        <w:t xml:space="preserve"> za raspravljanje sa ročištem za glasovanje o stečajnom planu.</w:t>
      </w:r>
    </w:p>
    <w:p w:rsidR="0095424F" w:rsidRPr="009766F3" w:rsidRDefault="00D35FDE" w:rsidP="00D35FDE">
      <w:pPr>
        <w:spacing w:before="200" w:after="200"/>
        <w:ind w:firstLine="720"/>
        <w:jc w:val="both"/>
        <w:rPr>
          <w:highlight w:val="magenta"/>
        </w:rPr>
      </w:pPr>
      <w:r w:rsidRPr="009766F3">
        <w:t xml:space="preserve">Po utvrđivanju </w:t>
      </w:r>
      <w:r w:rsidR="00E278C6" w:rsidRPr="009766F3">
        <w:t>popis</w:t>
      </w:r>
      <w:r w:rsidRPr="009766F3">
        <w:t>a</w:t>
      </w:r>
      <w:r w:rsidR="00E278C6" w:rsidRPr="009766F3">
        <w:t xml:space="preserve"> vjerovnika i prav</w:t>
      </w:r>
      <w:r w:rsidRPr="009766F3">
        <w:t>a</w:t>
      </w:r>
      <w:r w:rsidR="00E278C6" w:rsidRPr="009766F3">
        <w:t xml:space="preserve"> glasa koja im pripadaju sukladno odredbi čl</w:t>
      </w:r>
      <w:r w:rsidR="004505A6" w:rsidRPr="009766F3">
        <w:t>anka</w:t>
      </w:r>
      <w:r w:rsidR="00E278C6" w:rsidRPr="009766F3">
        <w:t xml:space="preserve"> 325. </w:t>
      </w:r>
      <w:r w:rsidR="009E1E87">
        <w:t>SZ/15</w:t>
      </w:r>
      <w:r w:rsidRPr="009766F3">
        <w:t>, održano je glasovanje o stečajnom</w:t>
      </w:r>
      <w:r w:rsidR="003D3050">
        <w:t xml:space="preserve"> </w:t>
      </w:r>
      <w:r w:rsidRPr="009766F3">
        <w:t>planu od 23. srpnja 2018</w:t>
      </w:r>
      <w:r w:rsidR="004505A6" w:rsidRPr="009766F3">
        <w:t>.</w:t>
      </w:r>
      <w:r w:rsidRPr="009766F3">
        <w:t xml:space="preserve"> s njegovim izmjenama utvrđenim tije</w:t>
      </w:r>
      <w:r w:rsidR="004505A6" w:rsidRPr="009766F3">
        <w:t xml:space="preserve">kom rasprave (sukladno članku </w:t>
      </w:r>
      <w:r w:rsidRPr="009766F3">
        <w:t>326</w:t>
      </w:r>
      <w:r w:rsidR="004505A6" w:rsidRPr="009766F3">
        <w:t>.</w:t>
      </w:r>
      <w:r w:rsidRPr="009766F3">
        <w:t xml:space="preserve"> SZ-a).</w:t>
      </w:r>
    </w:p>
    <w:p w:rsidR="00A864A9" w:rsidRPr="009766F3" w:rsidRDefault="00491DD9" w:rsidP="00A864A9">
      <w:pPr>
        <w:spacing w:before="200"/>
        <w:ind w:firstLine="708"/>
        <w:jc w:val="both"/>
        <w:rPr>
          <w:rFonts w:eastAsiaTheme="minorHAnsi"/>
        </w:rPr>
      </w:pPr>
      <w:r w:rsidRPr="009766F3">
        <w:t>N</w:t>
      </w:r>
      <w:r w:rsidR="000A698E" w:rsidRPr="009766F3">
        <w:t xml:space="preserve">a ročištu </w:t>
      </w:r>
      <w:r w:rsidR="00EE77D2" w:rsidRPr="009766F3">
        <w:t>za glasovanje o stečajnom planu</w:t>
      </w:r>
      <w:r w:rsidR="002E42FC" w:rsidRPr="009766F3">
        <w:t xml:space="preserve"> ovaj s</w:t>
      </w:r>
      <w:r w:rsidR="00A864A9" w:rsidRPr="009766F3">
        <w:rPr>
          <w:rFonts w:eastAsiaTheme="minorHAnsi"/>
        </w:rPr>
        <w:t xml:space="preserve">ud utvrdio </w:t>
      </w:r>
      <w:r w:rsidR="004505A6" w:rsidRPr="009766F3">
        <w:rPr>
          <w:rFonts w:eastAsiaTheme="minorHAnsi"/>
        </w:rPr>
        <w:t xml:space="preserve">je </w:t>
      </w:r>
      <w:r w:rsidR="00A864A9" w:rsidRPr="009766F3">
        <w:rPr>
          <w:rFonts w:eastAsiaTheme="minorHAnsi"/>
        </w:rPr>
        <w:t>da su vjerovnici sa potrebnim većinama prihvatili stečajni plan, o</w:t>
      </w:r>
      <w:r w:rsidR="00FB267D" w:rsidRPr="009766F3">
        <w:rPr>
          <w:rFonts w:eastAsiaTheme="minorHAnsi"/>
        </w:rPr>
        <w:t xml:space="preserve">bzirom da je u svakoj od 5 skupina za prihvaćanje stečajnog plana glasovala potrebna većina vjerovnika </w:t>
      </w:r>
      <w:r w:rsidR="00A864A9" w:rsidRPr="009766F3">
        <w:rPr>
          <w:rFonts w:eastAsiaTheme="minorHAnsi"/>
        </w:rPr>
        <w:t>iz članka 330.</w:t>
      </w:r>
      <w:r w:rsidR="009E1E87">
        <w:rPr>
          <w:rFonts w:eastAsiaTheme="minorHAnsi"/>
        </w:rPr>
        <w:t xml:space="preserve"> SZ/15.</w:t>
      </w:r>
    </w:p>
    <w:p w:rsidR="00E35FB7" w:rsidRPr="009766F3" w:rsidRDefault="00E35FB7" w:rsidP="00E35FB7">
      <w:pPr>
        <w:spacing w:before="260"/>
        <w:ind w:firstLine="709"/>
        <w:jc w:val="both"/>
        <w:rPr>
          <w:rFonts w:eastAsiaTheme="minorHAnsi"/>
        </w:rPr>
      </w:pPr>
      <w:r w:rsidRPr="009766F3">
        <w:rPr>
          <w:rFonts w:eastAsiaTheme="minorHAnsi"/>
        </w:rPr>
        <w:t>U 1. skupini (koju čini 105 utvrđenih vjerovnika s ukupno utvrđenim iznosom tražbina od 7.050.717,22 kn) glasovanju je pristupilo 103 vjerovnika, od kojih je:</w:t>
      </w:r>
    </w:p>
    <w:p w:rsidR="00E35FB7" w:rsidRPr="009766F3" w:rsidRDefault="00E35FB7" w:rsidP="00E35FB7">
      <w:pPr>
        <w:spacing w:before="40"/>
        <w:ind w:firstLine="709"/>
        <w:jc w:val="both"/>
        <w:rPr>
          <w:rFonts w:eastAsiaTheme="minorHAnsi"/>
        </w:rPr>
      </w:pPr>
      <w:r w:rsidRPr="009766F3">
        <w:rPr>
          <w:rFonts w:eastAsiaTheme="minorHAnsi"/>
        </w:rPr>
        <w:t xml:space="preserve">a) ZA prihvaćanje stečajnog plana glasovalo 102 vjerovnika (s ukupno utvrđenim iznosom tražbina od 6.652.307,93 kn), </w:t>
      </w:r>
    </w:p>
    <w:p w:rsidR="00CF0F5E" w:rsidRPr="009766F3" w:rsidRDefault="00E35FB7" w:rsidP="00CF0F5E">
      <w:pPr>
        <w:spacing w:before="40"/>
        <w:ind w:firstLine="709"/>
        <w:jc w:val="both"/>
        <w:rPr>
          <w:rFonts w:eastAsiaTheme="minorHAnsi"/>
        </w:rPr>
      </w:pPr>
      <w:r w:rsidRPr="009766F3">
        <w:rPr>
          <w:rFonts w:eastAsiaTheme="minorHAnsi"/>
        </w:rPr>
        <w:t>b) PROTIV prihvaćanja stečajnog plana glasovao 1vjerovnik (s ukupno utvrđenim iznosom tražbine od 89.558,25 kn),</w:t>
      </w:r>
    </w:p>
    <w:p w:rsidR="00E35FB7" w:rsidRPr="009766F3" w:rsidRDefault="00E35FB7" w:rsidP="00CF0F5E">
      <w:pPr>
        <w:spacing w:before="40"/>
        <w:ind w:firstLine="709"/>
        <w:jc w:val="both"/>
        <w:rPr>
          <w:rFonts w:eastAsiaTheme="minorHAnsi"/>
        </w:rPr>
      </w:pPr>
      <w:r w:rsidRPr="009766F3">
        <w:rPr>
          <w:rFonts w:eastAsiaTheme="minorHAnsi"/>
        </w:rPr>
        <w:t>iz čega proizlazi da u 1. skup</w:t>
      </w:r>
      <w:r w:rsidR="007935DB" w:rsidRPr="009766F3">
        <w:rPr>
          <w:rFonts w:eastAsiaTheme="minorHAnsi"/>
        </w:rPr>
        <w:t>i</w:t>
      </w:r>
      <w:r w:rsidRPr="009766F3">
        <w:rPr>
          <w:rFonts w:eastAsiaTheme="minorHAnsi"/>
        </w:rPr>
        <w:t>ni zbroj tražbina vjerovnika koji su glasovali ZA prihvaćanje stečajnog plana (6.652.307,93</w:t>
      </w:r>
      <w:r w:rsidR="007935DB" w:rsidRPr="009766F3">
        <w:rPr>
          <w:rFonts w:eastAsiaTheme="minorHAnsi"/>
        </w:rPr>
        <w:t xml:space="preserve"> kn</w:t>
      </w:r>
      <w:r w:rsidRPr="009766F3">
        <w:rPr>
          <w:rFonts w:eastAsiaTheme="minorHAnsi"/>
        </w:rPr>
        <w:t xml:space="preserve">) </w:t>
      </w:r>
      <w:r w:rsidR="00E00EAC" w:rsidRPr="009766F3">
        <w:rPr>
          <w:rFonts w:eastAsiaTheme="minorHAnsi"/>
        </w:rPr>
        <w:t xml:space="preserve">više od </w:t>
      </w:r>
      <w:r w:rsidRPr="009766F3">
        <w:rPr>
          <w:rFonts w:eastAsiaTheme="minorHAnsi"/>
        </w:rPr>
        <w:t>dvostruko prelazi zbroj tražbina vjerovnika koji su glasovali PROTIV toga da se stečajni plan prihvati (89.558,25</w:t>
      </w:r>
      <w:r w:rsidR="007935DB" w:rsidRPr="009766F3">
        <w:rPr>
          <w:rFonts w:eastAsiaTheme="minorHAnsi"/>
        </w:rPr>
        <w:t xml:space="preserve"> kn</w:t>
      </w:r>
      <w:r w:rsidRPr="009766F3">
        <w:rPr>
          <w:rFonts w:eastAsiaTheme="minorHAnsi"/>
        </w:rPr>
        <w:t>), slijedom čega je utvrđeno da je steča</w:t>
      </w:r>
      <w:r w:rsidR="007935DB" w:rsidRPr="009766F3">
        <w:rPr>
          <w:rFonts w:eastAsiaTheme="minorHAnsi"/>
        </w:rPr>
        <w:t>jni plan u t</w:t>
      </w:r>
      <w:r w:rsidRPr="009766F3">
        <w:rPr>
          <w:rFonts w:eastAsiaTheme="minorHAnsi"/>
        </w:rPr>
        <w:t>oj (1.) skupini vjerovnika prihvaćen.</w:t>
      </w:r>
    </w:p>
    <w:p w:rsidR="00E35FB7" w:rsidRPr="009766F3" w:rsidRDefault="00E35FB7" w:rsidP="007775B4">
      <w:pPr>
        <w:spacing w:before="260"/>
        <w:ind w:firstLine="709"/>
        <w:jc w:val="both"/>
        <w:rPr>
          <w:rFonts w:eastAsiaTheme="minorHAnsi"/>
        </w:rPr>
      </w:pPr>
      <w:r w:rsidRPr="009766F3">
        <w:rPr>
          <w:rFonts w:eastAsiaTheme="minorHAnsi"/>
        </w:rPr>
        <w:t>U</w:t>
      </w:r>
      <w:r w:rsidR="00EB09D9">
        <w:rPr>
          <w:rFonts w:eastAsiaTheme="minorHAnsi"/>
        </w:rPr>
        <w:t xml:space="preserve"> </w:t>
      </w:r>
      <w:r w:rsidRPr="009766F3">
        <w:rPr>
          <w:rFonts w:eastAsiaTheme="minorHAnsi"/>
        </w:rPr>
        <w:t>2. skupini (koju čini 17 utvrđenih vjerovnika s ukupnom utvrđenim iznosom tražbina od 26.540.732,73 kn) glasovanju je pristupilo 13 vjerovnika, od</w:t>
      </w:r>
      <w:r w:rsidR="007775B4" w:rsidRPr="009766F3">
        <w:rPr>
          <w:rFonts w:eastAsiaTheme="minorHAnsi"/>
        </w:rPr>
        <w:t xml:space="preserve"> kojih je</w:t>
      </w:r>
      <w:r w:rsidRPr="009766F3">
        <w:rPr>
          <w:rFonts w:eastAsiaTheme="minorHAnsi"/>
        </w:rPr>
        <w:t>ZA prihvaćanje stečajnog plana glasovalo</w:t>
      </w:r>
      <w:r w:rsidR="007775B4" w:rsidRPr="009766F3">
        <w:rPr>
          <w:rFonts w:eastAsiaTheme="minorHAnsi"/>
        </w:rPr>
        <w:t xml:space="preserve"> svih</w:t>
      </w:r>
      <w:r w:rsidRPr="009766F3">
        <w:rPr>
          <w:rFonts w:eastAsiaTheme="minorHAnsi"/>
        </w:rPr>
        <w:t xml:space="preserve">13 vjerovnika (s ukupno utvrđenim iznosom tražbina od26.212.158,29 kn), </w:t>
      </w:r>
      <w:r w:rsidR="007775B4" w:rsidRPr="009766F3">
        <w:rPr>
          <w:rFonts w:eastAsiaTheme="minorHAnsi"/>
        </w:rPr>
        <w:t>a</w:t>
      </w:r>
      <w:r w:rsidRPr="009766F3">
        <w:rPr>
          <w:rFonts w:eastAsiaTheme="minorHAnsi"/>
        </w:rPr>
        <w:t xml:space="preserve"> PROTIV prihvaćanja stečajnog plana nije glasovao niti jedan vjerovnik</w:t>
      </w:r>
      <w:r w:rsidR="007775B4" w:rsidRPr="009766F3">
        <w:rPr>
          <w:rFonts w:eastAsiaTheme="minorHAnsi"/>
        </w:rPr>
        <w:t xml:space="preserve">, slijedom čega je utvrđeno </w:t>
      </w:r>
      <w:r w:rsidR="007935DB" w:rsidRPr="009766F3">
        <w:rPr>
          <w:rFonts w:eastAsiaTheme="minorHAnsi"/>
        </w:rPr>
        <w:t>da je stečajni plan u t</w:t>
      </w:r>
      <w:r w:rsidRPr="009766F3">
        <w:rPr>
          <w:rFonts w:eastAsiaTheme="minorHAnsi"/>
        </w:rPr>
        <w:t>oj (2.) skupini vjerovnika prihvaćen.</w:t>
      </w:r>
    </w:p>
    <w:p w:rsidR="007775B4" w:rsidRPr="009766F3" w:rsidRDefault="007775B4" w:rsidP="007775B4">
      <w:pPr>
        <w:spacing w:before="260"/>
        <w:ind w:firstLine="709"/>
        <w:jc w:val="both"/>
        <w:rPr>
          <w:rFonts w:eastAsiaTheme="minorHAnsi"/>
        </w:rPr>
      </w:pPr>
      <w:r w:rsidRPr="009766F3">
        <w:rPr>
          <w:rFonts w:eastAsiaTheme="minorHAnsi"/>
        </w:rPr>
        <w:lastRenderedPageBreak/>
        <w:t>U 3. skupini vjerovnika (koju čine 2 utvrđena vjerovnika s ukupnim iznosom tražbina od 67.733.608,80 kn) ZA prihvaćanje stečajnog plana glasovala su oba vjerovnika, slijedom čega je utvrđeno</w:t>
      </w:r>
      <w:r w:rsidR="007935DB" w:rsidRPr="009766F3">
        <w:rPr>
          <w:rFonts w:eastAsiaTheme="minorHAnsi"/>
        </w:rPr>
        <w:t xml:space="preserve"> da je stečajni plan u t</w:t>
      </w:r>
      <w:r w:rsidRPr="009766F3">
        <w:rPr>
          <w:rFonts w:eastAsiaTheme="minorHAnsi"/>
        </w:rPr>
        <w:t>oj (3.) skupini vjerovnika prihvaćen.</w:t>
      </w:r>
    </w:p>
    <w:p w:rsidR="007775B4" w:rsidRPr="009766F3" w:rsidRDefault="007775B4" w:rsidP="007775B4">
      <w:pPr>
        <w:spacing w:before="260"/>
        <w:ind w:firstLine="709"/>
        <w:jc w:val="both"/>
        <w:rPr>
          <w:rFonts w:eastAsiaTheme="minorHAnsi"/>
        </w:rPr>
      </w:pPr>
      <w:r w:rsidRPr="009766F3">
        <w:rPr>
          <w:rFonts w:eastAsiaTheme="minorHAnsi"/>
        </w:rPr>
        <w:t>U 4. skupini vjerovnika jedini vjerovnik te skupine - Republika Hrvatska, Ministarstvo financija, Katančićeva 5, Zagreb, OIB: 18683136487 (s iznosom osporene tražbine koja se dokazuje ovršnom ispravom i brojem glasova od 43.859.931,24 kn) izjasnila se ZA prihvaćanje stečajnog plana, slijedom čega je utvrđeno</w:t>
      </w:r>
      <w:r w:rsidR="007935DB" w:rsidRPr="009766F3">
        <w:rPr>
          <w:rFonts w:eastAsiaTheme="minorHAnsi"/>
        </w:rPr>
        <w:t xml:space="preserve"> da je stečajni plan u t</w:t>
      </w:r>
      <w:r w:rsidRPr="009766F3">
        <w:rPr>
          <w:rFonts w:eastAsiaTheme="minorHAnsi"/>
        </w:rPr>
        <w:t>oj (4.) skupini vjerovnika prihvaćen.</w:t>
      </w:r>
    </w:p>
    <w:p w:rsidR="007775B4" w:rsidRPr="009766F3" w:rsidRDefault="007775B4" w:rsidP="007775B4">
      <w:pPr>
        <w:spacing w:before="240"/>
        <w:ind w:firstLine="709"/>
        <w:jc w:val="both"/>
        <w:rPr>
          <w:rFonts w:eastAsiaTheme="minorHAnsi"/>
        </w:rPr>
      </w:pPr>
      <w:r w:rsidRPr="009766F3">
        <w:rPr>
          <w:rFonts w:eastAsiaTheme="minorHAnsi"/>
        </w:rPr>
        <w:t>U</w:t>
      </w:r>
      <w:r w:rsidR="00676977">
        <w:rPr>
          <w:rFonts w:eastAsiaTheme="minorHAnsi"/>
        </w:rPr>
        <w:t xml:space="preserve"> </w:t>
      </w:r>
      <w:r w:rsidRPr="009766F3">
        <w:rPr>
          <w:rFonts w:eastAsiaTheme="minorHAnsi"/>
        </w:rPr>
        <w:t>5. skupini (koju čini 6 utvrđenih vjerovnika s ukupnom utvrđenim iznosom tražbina od 1.517.278,73 kn) glasovanju</w:t>
      </w:r>
      <w:r w:rsidR="004616B1" w:rsidRPr="009766F3">
        <w:rPr>
          <w:rFonts w:eastAsiaTheme="minorHAnsi"/>
        </w:rPr>
        <w:t xml:space="preserve"> je</w:t>
      </w:r>
      <w:r w:rsidRPr="009766F3">
        <w:rPr>
          <w:rFonts w:eastAsiaTheme="minorHAnsi"/>
        </w:rPr>
        <w:t xml:space="preserve"> pristupilo </w:t>
      </w:r>
      <w:r w:rsidR="004616B1" w:rsidRPr="009766F3">
        <w:rPr>
          <w:rFonts w:eastAsiaTheme="minorHAnsi"/>
        </w:rPr>
        <w:t xml:space="preserve">svih </w:t>
      </w:r>
      <w:r w:rsidRPr="009766F3">
        <w:rPr>
          <w:rFonts w:eastAsiaTheme="minorHAnsi"/>
        </w:rPr>
        <w:t>6 vjerovnika, od kojih je:</w:t>
      </w:r>
    </w:p>
    <w:p w:rsidR="007775B4" w:rsidRPr="009766F3" w:rsidRDefault="007775B4" w:rsidP="004616B1">
      <w:pPr>
        <w:spacing w:before="40"/>
        <w:ind w:firstLine="709"/>
        <w:jc w:val="both"/>
        <w:rPr>
          <w:rFonts w:eastAsiaTheme="minorHAnsi"/>
        </w:rPr>
      </w:pPr>
      <w:r w:rsidRPr="009766F3">
        <w:rPr>
          <w:rFonts w:eastAsiaTheme="minorHAnsi"/>
        </w:rPr>
        <w:t>a) ZA prihva</w:t>
      </w:r>
      <w:r w:rsidR="007935DB" w:rsidRPr="009766F3">
        <w:rPr>
          <w:rFonts w:eastAsiaTheme="minorHAnsi"/>
        </w:rPr>
        <w:t>ćanje stečajnog plana glasovalo</w:t>
      </w:r>
      <w:r w:rsidRPr="009766F3">
        <w:rPr>
          <w:rFonts w:eastAsiaTheme="minorHAnsi"/>
        </w:rPr>
        <w:t xml:space="preserve">5 vjerovnika (s ukupno utvrđenim iznosom tražbina od 1.244.850,75kn), </w:t>
      </w:r>
    </w:p>
    <w:p w:rsidR="007775B4" w:rsidRPr="009766F3" w:rsidRDefault="007775B4" w:rsidP="004616B1">
      <w:pPr>
        <w:spacing w:before="40"/>
        <w:ind w:firstLine="709"/>
        <w:jc w:val="both"/>
        <w:rPr>
          <w:rFonts w:eastAsiaTheme="minorHAnsi"/>
        </w:rPr>
      </w:pPr>
      <w:r w:rsidRPr="009766F3">
        <w:rPr>
          <w:rFonts w:eastAsiaTheme="minorHAnsi"/>
        </w:rPr>
        <w:t>b) PROTIV prihvaćanja stečajnog plana glasovao 1vjerovnik (s ukupno utvrđenim iznosom tražbine od 272.427,98</w:t>
      </w:r>
      <w:r w:rsidR="004616B1" w:rsidRPr="009766F3">
        <w:rPr>
          <w:rFonts w:eastAsiaTheme="minorHAnsi"/>
        </w:rPr>
        <w:t xml:space="preserve"> kn)</w:t>
      </w:r>
    </w:p>
    <w:p w:rsidR="007775B4" w:rsidRPr="009766F3" w:rsidRDefault="004616B1" w:rsidP="004616B1">
      <w:pPr>
        <w:spacing w:before="40"/>
        <w:jc w:val="both"/>
        <w:rPr>
          <w:rFonts w:eastAsiaTheme="minorHAnsi"/>
        </w:rPr>
      </w:pPr>
      <w:r w:rsidRPr="009766F3">
        <w:rPr>
          <w:rFonts w:eastAsiaTheme="minorHAnsi"/>
        </w:rPr>
        <w:t>iz čega proizlazi da</w:t>
      </w:r>
      <w:r w:rsidR="007775B4" w:rsidRPr="009766F3">
        <w:rPr>
          <w:rFonts w:eastAsiaTheme="minorHAnsi"/>
        </w:rPr>
        <w:t xml:space="preserve"> u 5. skup</w:t>
      </w:r>
      <w:r w:rsidR="007935DB" w:rsidRPr="009766F3">
        <w:rPr>
          <w:rFonts w:eastAsiaTheme="minorHAnsi"/>
        </w:rPr>
        <w:t>i</w:t>
      </w:r>
      <w:r w:rsidR="007775B4" w:rsidRPr="009766F3">
        <w:rPr>
          <w:rFonts w:eastAsiaTheme="minorHAnsi"/>
        </w:rPr>
        <w:t xml:space="preserve">ni zbroj tražbina vjerovnika koji su glasovali ZA prihvaćanje stečajnog plana (1.244.850,75 kn) </w:t>
      </w:r>
      <w:r w:rsidR="00E00EAC" w:rsidRPr="009766F3">
        <w:rPr>
          <w:rFonts w:eastAsiaTheme="minorHAnsi"/>
        </w:rPr>
        <w:t xml:space="preserve">više od </w:t>
      </w:r>
      <w:r w:rsidR="007775B4" w:rsidRPr="009766F3">
        <w:rPr>
          <w:rFonts w:eastAsiaTheme="minorHAnsi"/>
        </w:rPr>
        <w:t xml:space="preserve">dvostruko prelazi zbroj tražbina vjerovnika koji su glasovali PROTIV toga da se stečajni plan prihvati (272.427,98 kn), slijedom čega </w:t>
      </w:r>
      <w:r w:rsidRPr="009766F3">
        <w:rPr>
          <w:rFonts w:eastAsiaTheme="minorHAnsi"/>
        </w:rPr>
        <w:t>je u</w:t>
      </w:r>
      <w:r w:rsidR="007775B4" w:rsidRPr="009766F3">
        <w:rPr>
          <w:rFonts w:eastAsiaTheme="minorHAnsi"/>
        </w:rPr>
        <w:t>tvrđe</w:t>
      </w:r>
      <w:r w:rsidRPr="009766F3">
        <w:rPr>
          <w:rFonts w:eastAsiaTheme="minorHAnsi"/>
        </w:rPr>
        <w:t>no</w:t>
      </w:r>
      <w:r w:rsidR="007935DB" w:rsidRPr="009766F3">
        <w:rPr>
          <w:rFonts w:eastAsiaTheme="minorHAnsi"/>
        </w:rPr>
        <w:t xml:space="preserve"> da je stečajni plan u t</w:t>
      </w:r>
      <w:r w:rsidR="007775B4" w:rsidRPr="009766F3">
        <w:rPr>
          <w:rFonts w:eastAsiaTheme="minorHAnsi"/>
        </w:rPr>
        <w:t>oj (5.</w:t>
      </w:r>
      <w:r w:rsidRPr="009766F3">
        <w:rPr>
          <w:rFonts w:eastAsiaTheme="minorHAnsi"/>
        </w:rPr>
        <w:t>) skupini vjerovnika prihvaćen.</w:t>
      </w:r>
    </w:p>
    <w:p w:rsidR="005E143A" w:rsidRPr="009766F3" w:rsidRDefault="000D09BE" w:rsidP="00B63E5A">
      <w:pPr>
        <w:spacing w:before="200"/>
        <w:ind w:firstLine="720"/>
        <w:jc w:val="both"/>
      </w:pPr>
      <w:r w:rsidRPr="009766F3">
        <w:t>Nadalje, sumarnim pregledom</w:t>
      </w:r>
      <w:r w:rsidR="003D3050">
        <w:t xml:space="preserve"> </w:t>
      </w:r>
      <w:r w:rsidRPr="009766F3">
        <w:t>rezultata</w:t>
      </w:r>
      <w:r w:rsidR="003D3050">
        <w:t xml:space="preserve"> </w:t>
      </w:r>
      <w:r w:rsidRPr="009766F3">
        <w:t>glasovanja po svim skupinama da se utvrditi da su ZA plan glasovala 123 prisutna vjerovnika sa ukupno utvrđenim tražbinama/pravom glasa u iznosu od 145.702.857,0</w:t>
      </w:r>
      <w:r w:rsidR="006628ED" w:rsidRPr="009766F3">
        <w:t>1</w:t>
      </w:r>
      <w:r w:rsidR="007935DB" w:rsidRPr="009766F3">
        <w:t xml:space="preserve"> kn</w:t>
      </w:r>
      <w:r w:rsidRPr="009766F3">
        <w:rPr>
          <w:rFonts w:eastAsiaTheme="minorHAnsi"/>
        </w:rPr>
        <w:t xml:space="preserve"> (po skupinama:</w:t>
      </w:r>
      <w:r w:rsidR="003D3050">
        <w:rPr>
          <w:rFonts w:eastAsiaTheme="minorHAnsi"/>
        </w:rPr>
        <w:t xml:space="preserve"> </w:t>
      </w:r>
      <w:r w:rsidRPr="009766F3">
        <w:t>6.652.307,9</w:t>
      </w:r>
      <w:r w:rsidR="006628ED" w:rsidRPr="009766F3">
        <w:t>3</w:t>
      </w:r>
      <w:r w:rsidRPr="009766F3">
        <w:t xml:space="preserve"> (10</w:t>
      </w:r>
      <w:r w:rsidR="006628ED" w:rsidRPr="009766F3">
        <w:t>2/105</w:t>
      </w:r>
      <w:r w:rsidR="007935DB" w:rsidRPr="009766F3">
        <w:t xml:space="preserve"> vjerovnika</w:t>
      </w:r>
      <w:r w:rsidRPr="009766F3">
        <w:t>)</w:t>
      </w:r>
      <w:r w:rsidR="003D3050">
        <w:t xml:space="preserve"> </w:t>
      </w:r>
      <w:r w:rsidRPr="009766F3">
        <w:t xml:space="preserve">+ </w:t>
      </w:r>
      <w:r w:rsidR="007935DB" w:rsidRPr="009766F3">
        <w:t>26.212.158,29 (13/17 vjerovnika</w:t>
      </w:r>
      <w:r w:rsidR="006628ED" w:rsidRPr="009766F3">
        <w:t xml:space="preserve">) + </w:t>
      </w:r>
      <w:r w:rsidRPr="009766F3">
        <w:rPr>
          <w:rFonts w:eastAsiaTheme="minorHAnsi"/>
        </w:rPr>
        <w:t>67.733.608,80</w:t>
      </w:r>
      <w:r w:rsidR="003D3050">
        <w:rPr>
          <w:rFonts w:eastAsiaTheme="minorHAnsi"/>
        </w:rPr>
        <w:t xml:space="preserve"> </w:t>
      </w:r>
      <w:r w:rsidRPr="009766F3">
        <w:rPr>
          <w:rFonts w:eastAsiaTheme="minorHAnsi"/>
        </w:rPr>
        <w:t>(2</w:t>
      </w:r>
      <w:r w:rsidR="006628ED" w:rsidRPr="009766F3">
        <w:rPr>
          <w:rFonts w:eastAsiaTheme="minorHAnsi"/>
        </w:rPr>
        <w:t>/2</w:t>
      </w:r>
      <w:r w:rsidR="007935DB" w:rsidRPr="009766F3">
        <w:rPr>
          <w:rFonts w:eastAsiaTheme="minorHAnsi"/>
        </w:rPr>
        <w:t xml:space="preserve"> vjerovnika</w:t>
      </w:r>
      <w:r w:rsidRPr="009766F3">
        <w:rPr>
          <w:rFonts w:eastAsiaTheme="minorHAnsi"/>
        </w:rPr>
        <w:t xml:space="preserve">) </w:t>
      </w:r>
      <w:r w:rsidRPr="009766F3">
        <w:t>+</w:t>
      </w:r>
      <w:r w:rsidR="00676977">
        <w:t xml:space="preserve"> </w:t>
      </w:r>
      <w:r w:rsidRPr="009766F3">
        <w:rPr>
          <w:rFonts w:eastAsiaTheme="minorHAnsi"/>
        </w:rPr>
        <w:t>43.859.931,24</w:t>
      </w:r>
      <w:r w:rsidR="003D3050">
        <w:rPr>
          <w:rFonts w:eastAsiaTheme="minorHAnsi"/>
        </w:rPr>
        <w:t xml:space="preserve"> </w:t>
      </w:r>
      <w:r w:rsidRPr="009766F3">
        <w:rPr>
          <w:rFonts w:eastAsiaTheme="minorHAnsi"/>
        </w:rPr>
        <w:t>(1</w:t>
      </w:r>
      <w:r w:rsidR="006628ED" w:rsidRPr="009766F3">
        <w:rPr>
          <w:rFonts w:eastAsiaTheme="minorHAnsi"/>
        </w:rPr>
        <w:t>/1</w:t>
      </w:r>
      <w:r w:rsidR="007935DB" w:rsidRPr="009766F3">
        <w:rPr>
          <w:rFonts w:eastAsiaTheme="minorHAnsi"/>
        </w:rPr>
        <w:t xml:space="preserve"> vjerovnik</w:t>
      </w:r>
      <w:r w:rsidRPr="009766F3">
        <w:rPr>
          <w:rFonts w:eastAsiaTheme="minorHAnsi"/>
        </w:rPr>
        <w:t>) +</w:t>
      </w:r>
      <w:r w:rsidR="003D3050">
        <w:rPr>
          <w:rFonts w:eastAsiaTheme="minorHAnsi"/>
        </w:rPr>
        <w:t xml:space="preserve"> </w:t>
      </w:r>
      <w:r w:rsidRPr="009766F3">
        <w:t>1.244.850,75</w:t>
      </w:r>
      <w:r w:rsidR="003D3050">
        <w:t xml:space="preserve"> </w:t>
      </w:r>
      <w:r w:rsidRPr="009766F3">
        <w:t>(5</w:t>
      </w:r>
      <w:r w:rsidR="006628ED" w:rsidRPr="009766F3">
        <w:t>/6</w:t>
      </w:r>
      <w:r w:rsidR="007935DB" w:rsidRPr="009766F3">
        <w:t xml:space="preserve"> vjerovnika</w:t>
      </w:r>
      <w:r w:rsidRPr="009766F3">
        <w:t>)</w:t>
      </w:r>
      <w:r w:rsidRPr="009766F3">
        <w:rPr>
          <w:rFonts w:eastAsiaTheme="minorHAnsi"/>
        </w:rPr>
        <w:t>, a</w:t>
      </w:r>
      <w:r w:rsidRPr="009766F3">
        <w:t xml:space="preserve"> PROTIV plana glasovala 2 vjerovnika sa ukupno utvrđenim tražbinama/pravom glasa u iznosu od 361.986,23</w:t>
      </w:r>
      <w:r w:rsidR="007935DB" w:rsidRPr="009766F3">
        <w:t xml:space="preserve"> kn</w:t>
      </w:r>
      <w:r w:rsidR="00EB09D9">
        <w:t xml:space="preserve"> </w:t>
      </w:r>
      <w:r w:rsidRPr="009766F3">
        <w:t>(po skupinama: 89.558,25</w:t>
      </w:r>
      <w:r w:rsidR="00676977">
        <w:t xml:space="preserve"> </w:t>
      </w:r>
      <w:r w:rsidRPr="009766F3">
        <w:t>(1</w:t>
      </w:r>
      <w:r w:rsidR="007935DB" w:rsidRPr="009766F3">
        <w:t>/17 vjerovnika</w:t>
      </w:r>
      <w:r w:rsidRPr="009766F3">
        <w:t>)</w:t>
      </w:r>
      <w:r w:rsidR="003D3050">
        <w:t xml:space="preserve"> </w:t>
      </w:r>
      <w:r w:rsidRPr="009766F3">
        <w:t>+</w:t>
      </w:r>
      <w:r w:rsidR="003D3050">
        <w:t xml:space="preserve"> </w:t>
      </w:r>
      <w:r w:rsidRPr="009766F3">
        <w:t>0</w:t>
      </w:r>
      <w:r w:rsidR="003D3050">
        <w:t xml:space="preserve"> </w:t>
      </w:r>
      <w:r w:rsidRPr="009766F3">
        <w:t xml:space="preserve"> +</w:t>
      </w:r>
      <w:r w:rsidR="003D3050">
        <w:t xml:space="preserve"> </w:t>
      </w:r>
      <w:r w:rsidRPr="009766F3">
        <w:t>0</w:t>
      </w:r>
      <w:r w:rsidR="003D3050">
        <w:t xml:space="preserve"> </w:t>
      </w:r>
      <w:r w:rsidRPr="009766F3">
        <w:t>+</w:t>
      </w:r>
      <w:r w:rsidR="003D3050">
        <w:t xml:space="preserve"> </w:t>
      </w:r>
      <w:r w:rsidRPr="009766F3">
        <w:t>0</w:t>
      </w:r>
      <w:r w:rsidR="003D3050">
        <w:t xml:space="preserve"> </w:t>
      </w:r>
      <w:r w:rsidRPr="009766F3">
        <w:t>+</w:t>
      </w:r>
      <w:r w:rsidR="003D3050">
        <w:t xml:space="preserve"> </w:t>
      </w:r>
      <w:r w:rsidRPr="009766F3">
        <w:t>272.427,98</w:t>
      </w:r>
      <w:r w:rsidR="003D3050">
        <w:t xml:space="preserve"> </w:t>
      </w:r>
      <w:r w:rsidRPr="009766F3">
        <w:t>(1</w:t>
      </w:r>
      <w:r w:rsidR="007935DB" w:rsidRPr="009766F3">
        <w:t>/6 vjerovnika</w:t>
      </w:r>
      <w:r w:rsidRPr="009766F3">
        <w:t xml:space="preserve">). </w:t>
      </w:r>
    </w:p>
    <w:p w:rsidR="00A85BAF" w:rsidRPr="009766F3" w:rsidRDefault="000D09BE" w:rsidP="00B63E5A">
      <w:pPr>
        <w:spacing w:before="200"/>
        <w:ind w:firstLine="720"/>
        <w:jc w:val="both"/>
      </w:pPr>
      <w:r w:rsidRPr="009766F3">
        <w:t>Odnosno, od svih vjerovnika</w:t>
      </w:r>
      <w:r w:rsidR="003D3050">
        <w:t xml:space="preserve"> </w:t>
      </w:r>
      <w:r w:rsidRPr="009766F3">
        <w:t>(</w:t>
      </w:r>
      <w:r w:rsidR="005E143A" w:rsidRPr="009766F3">
        <w:t>131</w:t>
      </w:r>
      <w:r w:rsidRPr="009766F3">
        <w:t xml:space="preserve">) sa ukupno utvrđenim pravom glasa u iznosu </w:t>
      </w:r>
      <w:r w:rsidR="005E143A" w:rsidRPr="009766F3">
        <w:t>146.702.268,72</w:t>
      </w:r>
      <w:r w:rsidR="007935DB" w:rsidRPr="009766F3">
        <w:t xml:space="preserve"> kn</w:t>
      </w:r>
      <w:r w:rsidR="005E143A" w:rsidRPr="009766F3">
        <w:t>, glasovanju je pristupilo 125 vjerovnika (</w:t>
      </w:r>
      <w:r w:rsidR="00A85BAF" w:rsidRPr="009766F3">
        <w:t>s ukupno utvrđenim pravom glasa u iznosu od 146.064.843,24</w:t>
      </w:r>
      <w:r w:rsidR="007935DB" w:rsidRPr="009766F3">
        <w:t xml:space="preserve"> kn</w:t>
      </w:r>
      <w:r w:rsidR="005E143A" w:rsidRPr="009766F3">
        <w:t>)</w:t>
      </w:r>
      <w:r w:rsidR="00A85BAF" w:rsidRPr="009766F3">
        <w:t>, od kojih je:</w:t>
      </w:r>
    </w:p>
    <w:p w:rsidR="00A85BAF" w:rsidRPr="009766F3" w:rsidRDefault="00A85BAF" w:rsidP="007935DB">
      <w:pPr>
        <w:spacing w:before="60"/>
        <w:ind w:firstLine="720"/>
        <w:jc w:val="both"/>
      </w:pPr>
      <w:r w:rsidRPr="009766F3">
        <w:t>- ZA plan glasovalo 123 vjerovnika s ukupnim pravom glasa u iznosu od 145.702.857,01</w:t>
      </w:r>
      <w:r w:rsidR="007935DB" w:rsidRPr="009766F3">
        <w:t xml:space="preserve"> kn</w:t>
      </w:r>
      <w:r w:rsidRPr="009766F3">
        <w:t xml:space="preserve"> (dakle  99,75 %)</w:t>
      </w:r>
    </w:p>
    <w:p w:rsidR="000D09BE" w:rsidRPr="009766F3" w:rsidRDefault="00A85BAF" w:rsidP="007935DB">
      <w:pPr>
        <w:spacing w:before="60"/>
        <w:ind w:firstLine="720"/>
        <w:jc w:val="both"/>
        <w:rPr>
          <w:rFonts w:eastAsiaTheme="minorHAnsi"/>
        </w:rPr>
      </w:pPr>
      <w:r w:rsidRPr="009766F3">
        <w:t>- PROTIV plana glasovala 2 vjerovnika s ukupnim pravom glasa u iznosu od 361.986,23</w:t>
      </w:r>
      <w:r w:rsidR="007935DB" w:rsidRPr="009766F3">
        <w:t xml:space="preserve"> kn</w:t>
      </w:r>
      <w:r w:rsidRPr="009766F3">
        <w:t xml:space="preserve"> (0,25 %).</w:t>
      </w:r>
    </w:p>
    <w:p w:rsidR="00A864A9" w:rsidRPr="009766F3" w:rsidRDefault="00A864A9" w:rsidP="00A864A9">
      <w:pPr>
        <w:spacing w:before="200"/>
        <w:ind w:firstLine="708"/>
        <w:jc w:val="both"/>
        <w:rPr>
          <w:rFonts w:eastAsiaTheme="minorHAnsi"/>
        </w:rPr>
      </w:pPr>
      <w:r w:rsidRPr="009766F3">
        <w:rPr>
          <w:rFonts w:eastAsiaTheme="minorHAnsi"/>
        </w:rPr>
        <w:t>Nakon što su stečajni plan prihvatili vjerovnici</w:t>
      </w:r>
      <w:r w:rsidR="00351238" w:rsidRPr="009766F3">
        <w:rPr>
          <w:rFonts w:eastAsiaTheme="minorHAnsi"/>
        </w:rPr>
        <w:t xml:space="preserve"> potrebitom većinom</w:t>
      </w:r>
      <w:r w:rsidRPr="009766F3">
        <w:rPr>
          <w:rFonts w:eastAsiaTheme="minorHAnsi"/>
        </w:rPr>
        <w:t>, sud je u smislu od</w:t>
      </w:r>
      <w:r w:rsidR="009E1E87">
        <w:rPr>
          <w:rFonts w:eastAsiaTheme="minorHAnsi"/>
        </w:rPr>
        <w:t>redbe članka 334. stavka 2. SZ/15</w:t>
      </w:r>
      <w:r w:rsidRPr="009766F3">
        <w:rPr>
          <w:rFonts w:eastAsiaTheme="minorHAnsi"/>
        </w:rPr>
        <w:t xml:space="preserve"> saslušao stečajnu upraviteljicu i nazočne članove Odbora vjerovnika.</w:t>
      </w:r>
    </w:p>
    <w:p w:rsidR="00A864A9" w:rsidRPr="009766F3" w:rsidRDefault="00A864A9" w:rsidP="00A864A9">
      <w:pPr>
        <w:spacing w:before="200"/>
        <w:ind w:firstLine="708"/>
        <w:jc w:val="both"/>
        <w:rPr>
          <w:rFonts w:eastAsiaTheme="minorHAnsi"/>
        </w:rPr>
      </w:pPr>
      <w:r w:rsidRPr="009766F3">
        <w:rPr>
          <w:rFonts w:eastAsiaTheme="minorHAnsi"/>
        </w:rPr>
        <w:t xml:space="preserve">Stečajna upraviteljica Mira </w:t>
      </w:r>
      <w:proofErr w:type="spellStart"/>
      <w:r w:rsidRPr="009766F3">
        <w:rPr>
          <w:rFonts w:eastAsiaTheme="minorHAnsi"/>
        </w:rPr>
        <w:t>Hajdić</w:t>
      </w:r>
      <w:proofErr w:type="spellEnd"/>
      <w:r w:rsidR="003D3050">
        <w:rPr>
          <w:rFonts w:eastAsiaTheme="minorHAnsi"/>
        </w:rPr>
        <w:t xml:space="preserve"> </w:t>
      </w:r>
      <w:r w:rsidRPr="009766F3">
        <w:rPr>
          <w:rFonts w:eastAsiaTheme="minorHAnsi"/>
        </w:rPr>
        <w:t>u</w:t>
      </w:r>
      <w:r w:rsidR="003D3050">
        <w:rPr>
          <w:rFonts w:eastAsiaTheme="minorHAnsi"/>
        </w:rPr>
        <w:t xml:space="preserve"> </w:t>
      </w:r>
      <w:r w:rsidRPr="009766F3">
        <w:rPr>
          <w:rFonts w:eastAsiaTheme="minorHAnsi"/>
        </w:rPr>
        <w:t xml:space="preserve">svom je iskazu </w:t>
      </w:r>
      <w:r w:rsidR="002B32EF" w:rsidRPr="009766F3">
        <w:rPr>
          <w:rFonts w:eastAsiaTheme="minorHAnsi"/>
        </w:rPr>
        <w:t xml:space="preserve">između ostalog </w:t>
      </w:r>
      <w:r w:rsidRPr="009766F3">
        <w:rPr>
          <w:rFonts w:eastAsiaTheme="minorHAnsi"/>
        </w:rPr>
        <w:t>navela da je u Pripremnoj osnovi stečajnog plana dana usporedba namirenja vjerovnika za slučaj da stečajnog plana nema u odnosu na namirenje istih vjerovnika u uvjetima stečajnog plana, koja pokazuje da je namirenje predviđeno stečajnim planom povoljnije za sve skupine vjerovnika.</w:t>
      </w:r>
      <w:r w:rsidR="003D3050">
        <w:rPr>
          <w:rFonts w:eastAsiaTheme="minorHAnsi"/>
        </w:rPr>
        <w:t xml:space="preserve"> </w:t>
      </w:r>
      <w:r w:rsidRPr="009766F3">
        <w:rPr>
          <w:rFonts w:eastAsiaTheme="minorHAnsi"/>
        </w:rPr>
        <w:t>Stečajni dužnik da je gotovo</w:t>
      </w:r>
      <w:r w:rsidR="003D3050">
        <w:rPr>
          <w:rFonts w:eastAsiaTheme="minorHAnsi"/>
        </w:rPr>
        <w:t xml:space="preserve"> </w:t>
      </w:r>
      <w:proofErr w:type="spellStart"/>
      <w:r w:rsidRPr="009766F3">
        <w:rPr>
          <w:rFonts w:eastAsiaTheme="minorHAnsi"/>
        </w:rPr>
        <w:t>svo</w:t>
      </w:r>
      <w:proofErr w:type="spellEnd"/>
      <w:r w:rsidRPr="009766F3">
        <w:rPr>
          <w:rFonts w:eastAsiaTheme="minorHAnsi"/>
        </w:rPr>
        <w:t xml:space="preserve"> vrijeme trajanja stečajnog postupka obavljao poslovanje </w:t>
      </w:r>
      <w:r w:rsidR="002B32EF" w:rsidRPr="009766F3">
        <w:rPr>
          <w:rFonts w:eastAsiaTheme="minorHAnsi"/>
        </w:rPr>
        <w:t>(sukladno odluci stečajnih vjerovnika o nastavku poslovanja)na način da je</w:t>
      </w:r>
      <w:r w:rsidR="003D3050">
        <w:rPr>
          <w:rFonts w:eastAsiaTheme="minorHAnsi"/>
        </w:rPr>
        <w:t xml:space="preserve"> </w:t>
      </w:r>
      <w:r w:rsidRPr="009766F3">
        <w:rPr>
          <w:rFonts w:eastAsiaTheme="minorHAnsi"/>
        </w:rPr>
        <w:t xml:space="preserve">u svim poslovnim godinama na operativnoj razini imao pozitivne rezultate poslovanja. To da dokazuje da stečajni dužnik ima sposobnost i predispozicije potrebne za pozitivno poslovanje </w:t>
      </w:r>
      <w:r w:rsidR="002B32EF" w:rsidRPr="009766F3">
        <w:rPr>
          <w:rFonts w:eastAsiaTheme="minorHAnsi"/>
        </w:rPr>
        <w:t xml:space="preserve">i </w:t>
      </w:r>
      <w:r w:rsidRPr="009766F3">
        <w:rPr>
          <w:rFonts w:eastAsiaTheme="minorHAnsi"/>
        </w:rPr>
        <w:t>nakon zaključenja stečajnog postupka</w:t>
      </w:r>
      <w:r w:rsidR="002B32EF" w:rsidRPr="009766F3">
        <w:rPr>
          <w:rFonts w:eastAsiaTheme="minorHAnsi"/>
        </w:rPr>
        <w:t xml:space="preserve">, a kroz </w:t>
      </w:r>
      <w:r w:rsidR="004505A6" w:rsidRPr="009766F3">
        <w:rPr>
          <w:rFonts w:eastAsiaTheme="minorHAnsi"/>
        </w:rPr>
        <w:t>prihvać</w:t>
      </w:r>
      <w:r w:rsidR="002B32EF" w:rsidRPr="009766F3">
        <w:rPr>
          <w:rFonts w:eastAsiaTheme="minorHAnsi"/>
        </w:rPr>
        <w:t>anje i provođenje stečajnog plana</w:t>
      </w:r>
      <w:r w:rsidRPr="009766F3">
        <w:rPr>
          <w:rFonts w:eastAsiaTheme="minorHAnsi"/>
        </w:rPr>
        <w:t xml:space="preserve">, </w:t>
      </w:r>
      <w:r w:rsidR="002575B7" w:rsidRPr="009766F3">
        <w:rPr>
          <w:rFonts w:eastAsiaTheme="minorHAnsi"/>
        </w:rPr>
        <w:t>odnosno</w:t>
      </w:r>
      <w:r w:rsidR="003D3050">
        <w:rPr>
          <w:rFonts w:eastAsiaTheme="minorHAnsi"/>
        </w:rPr>
        <w:t xml:space="preserve"> </w:t>
      </w:r>
      <w:r w:rsidRPr="009766F3">
        <w:rPr>
          <w:rFonts w:eastAsiaTheme="minorHAnsi"/>
        </w:rPr>
        <w:t xml:space="preserve">nakon što budu provedena ulaganja u obnovu smještajnih i ugostiteljskih kapaciteta prema </w:t>
      </w:r>
      <w:r w:rsidRPr="009766F3">
        <w:rPr>
          <w:rFonts w:eastAsiaTheme="minorHAnsi"/>
        </w:rPr>
        <w:lastRenderedPageBreak/>
        <w:t xml:space="preserve">okvirnom planu ulaganja, kao i primijenjena praksa suvremenog vođenja hotelskih operacija, kao što je to navedeno u prihvaćenoj ponudi ponuditelja PBZ Croatia osiguranja i </w:t>
      </w:r>
      <w:proofErr w:type="spellStart"/>
      <w:r w:rsidRPr="009766F3">
        <w:rPr>
          <w:rFonts w:eastAsiaTheme="minorHAnsi"/>
        </w:rPr>
        <w:t>Valamar</w:t>
      </w:r>
      <w:proofErr w:type="spellEnd"/>
      <w:r w:rsidRPr="009766F3">
        <w:rPr>
          <w:rFonts w:eastAsiaTheme="minorHAnsi"/>
        </w:rPr>
        <w:t xml:space="preserve"> Riviera.</w:t>
      </w:r>
      <w:r w:rsidR="003D3050">
        <w:rPr>
          <w:rFonts w:eastAsiaTheme="minorHAnsi"/>
        </w:rPr>
        <w:t xml:space="preserve"> </w:t>
      </w:r>
      <w:r w:rsidRPr="009766F3">
        <w:rPr>
          <w:rFonts w:eastAsiaTheme="minorHAnsi"/>
        </w:rPr>
        <w:t xml:space="preserve">Održivost i provedivost </w:t>
      </w:r>
      <w:r w:rsidR="002575B7" w:rsidRPr="009766F3">
        <w:rPr>
          <w:rFonts w:eastAsiaTheme="minorHAnsi"/>
        </w:rPr>
        <w:t xml:space="preserve">takvog </w:t>
      </w:r>
      <w:r w:rsidRPr="009766F3">
        <w:rPr>
          <w:rFonts w:eastAsiaTheme="minorHAnsi"/>
        </w:rPr>
        <w:t>stečajnog plana da ne bi bila moguća bez dokapitalizacije, od strane izabran</w:t>
      </w:r>
      <w:r w:rsidR="002575B7" w:rsidRPr="009766F3">
        <w:rPr>
          <w:rFonts w:eastAsiaTheme="minorHAnsi"/>
        </w:rPr>
        <w:t>og</w:t>
      </w:r>
      <w:r w:rsidR="003D3050">
        <w:rPr>
          <w:rFonts w:eastAsiaTheme="minorHAnsi"/>
        </w:rPr>
        <w:t xml:space="preserve"> </w:t>
      </w:r>
      <w:r w:rsidR="002575B7" w:rsidRPr="009766F3">
        <w:rPr>
          <w:rFonts w:eastAsiaTheme="minorHAnsi"/>
        </w:rPr>
        <w:t xml:space="preserve">najpovoljnijeg </w:t>
      </w:r>
      <w:r w:rsidRPr="009766F3">
        <w:rPr>
          <w:rFonts w:eastAsiaTheme="minorHAnsi"/>
        </w:rPr>
        <w:t xml:space="preserve">ponuditelja u iznosu od 91,2 milijun kuna, </w:t>
      </w:r>
      <w:r w:rsidR="00A9327F" w:rsidRPr="009766F3">
        <w:rPr>
          <w:rFonts w:eastAsiaTheme="minorHAnsi"/>
        </w:rPr>
        <w:t xml:space="preserve">a </w:t>
      </w:r>
      <w:r w:rsidRPr="009766F3">
        <w:rPr>
          <w:rFonts w:eastAsiaTheme="minorHAnsi"/>
        </w:rPr>
        <w:t>za namirenje vjerovnika u novcu, na način i u mjeri kako je to predviđeno stečajnim planom.</w:t>
      </w:r>
      <w:r w:rsidR="003D3050">
        <w:rPr>
          <w:rFonts w:eastAsiaTheme="minorHAnsi"/>
        </w:rPr>
        <w:t xml:space="preserve"> </w:t>
      </w:r>
      <w:r w:rsidRPr="009766F3">
        <w:rPr>
          <w:rFonts w:eastAsiaTheme="minorHAnsi"/>
        </w:rPr>
        <w:t>Stečajni plan da je predložila vjerovnicima nakon što se uvjerila da će ga potrebna većina vjerovnika podržati te osobito nakon što se uvjerila da će stečajni plan podržati ključni vjerovnici – razlučni vjerovnici te Grad Stari Grad</w:t>
      </w:r>
      <w:r w:rsidR="00A9327F" w:rsidRPr="009766F3">
        <w:rPr>
          <w:rFonts w:eastAsiaTheme="minorHAnsi"/>
        </w:rPr>
        <w:t xml:space="preserve"> (lokalna zajednica)</w:t>
      </w:r>
      <w:r w:rsidRPr="009766F3">
        <w:rPr>
          <w:rFonts w:eastAsiaTheme="minorHAnsi"/>
        </w:rPr>
        <w:t xml:space="preserve">, bez čije </w:t>
      </w:r>
      <w:r w:rsidR="00271E86" w:rsidRPr="009766F3">
        <w:rPr>
          <w:rFonts w:eastAsiaTheme="minorHAnsi"/>
        </w:rPr>
        <w:t xml:space="preserve">se </w:t>
      </w:r>
      <w:r w:rsidRPr="009766F3">
        <w:rPr>
          <w:rFonts w:eastAsiaTheme="minorHAnsi"/>
        </w:rPr>
        <w:t xml:space="preserve">potpore </w:t>
      </w:r>
      <w:r w:rsidR="00271E86" w:rsidRPr="009766F3">
        <w:rPr>
          <w:rFonts w:eastAsiaTheme="minorHAnsi"/>
        </w:rPr>
        <w:t xml:space="preserve">ni </w:t>
      </w:r>
      <w:r w:rsidRPr="009766F3">
        <w:rPr>
          <w:rFonts w:eastAsiaTheme="minorHAnsi"/>
        </w:rPr>
        <w:t xml:space="preserve">ne bi bilo moguće postići potrebne većine </w:t>
      </w:r>
      <w:r w:rsidR="004505A6" w:rsidRPr="009766F3">
        <w:rPr>
          <w:rFonts w:eastAsiaTheme="minorHAnsi"/>
        </w:rPr>
        <w:t>(po sk</w:t>
      </w:r>
      <w:r w:rsidR="00271E86" w:rsidRPr="009766F3">
        <w:rPr>
          <w:rFonts w:eastAsiaTheme="minorHAnsi"/>
        </w:rPr>
        <w:t xml:space="preserve">upinama) </w:t>
      </w:r>
      <w:r w:rsidRPr="009766F3">
        <w:rPr>
          <w:rFonts w:eastAsiaTheme="minorHAnsi"/>
        </w:rPr>
        <w:t>u glasovima vjerovnika. Stečajna upraviteljica također je navela da je osobito značajno što su se razlučni vjerovnici odrekli prava na odvojeno namirenje i time  omogućili da jedna od najvažnijih mjera stečajnog plana – ostavljanje sveukupne imovine stečajnog dužnika radi nastavka poslovanja – bude moguća i ostvariva.</w:t>
      </w:r>
      <w:r w:rsidR="003D3050">
        <w:rPr>
          <w:rFonts w:eastAsiaTheme="minorHAnsi"/>
        </w:rPr>
        <w:t xml:space="preserve"> </w:t>
      </w:r>
      <w:r w:rsidRPr="009766F3">
        <w:rPr>
          <w:rFonts w:eastAsiaTheme="minorHAnsi"/>
        </w:rPr>
        <w:t xml:space="preserve">U razdoblju koje slijedi nakon pravomoćnosti rješenja o potvrdi stečajnog plana stečajna upraviteljica navodi da će </w:t>
      </w:r>
      <w:r w:rsidR="00271E86" w:rsidRPr="009766F3">
        <w:t>stečajni dužnik odnosno sljednik stečajnog dužnika</w:t>
      </w:r>
      <w:r w:rsidR="003D3050">
        <w:t xml:space="preserve"> </w:t>
      </w:r>
      <w:r w:rsidRPr="009766F3">
        <w:rPr>
          <w:rFonts w:eastAsiaTheme="minorHAnsi"/>
        </w:rPr>
        <w:t xml:space="preserve">donijeti sve potrebne odluke na koje ju obvezuje provedbena osnova stečajnog plana i rješenje o njegovoj potvrdi, što znači i da će u dodijeljenom roku izvršiti sve isplate vjerovnicima nakon što bude izvršeno povećanje temeljnog kapitala ulogom ponuditelja PBZ Croatia osiguranje i </w:t>
      </w:r>
      <w:proofErr w:type="spellStart"/>
      <w:r w:rsidRPr="009766F3">
        <w:rPr>
          <w:rFonts w:eastAsiaTheme="minorHAnsi"/>
        </w:rPr>
        <w:t>Valamar</w:t>
      </w:r>
      <w:proofErr w:type="spellEnd"/>
      <w:r w:rsidRPr="009766F3">
        <w:rPr>
          <w:rFonts w:eastAsiaTheme="minorHAnsi"/>
        </w:rPr>
        <w:t>.</w:t>
      </w:r>
    </w:p>
    <w:p w:rsidR="00A864A9" w:rsidRPr="009766F3" w:rsidRDefault="00D762CF" w:rsidP="00A864A9">
      <w:pPr>
        <w:spacing w:before="200"/>
        <w:ind w:firstLine="708"/>
        <w:jc w:val="both"/>
        <w:rPr>
          <w:rFonts w:eastAsiaTheme="minorHAnsi"/>
        </w:rPr>
      </w:pPr>
      <w:r w:rsidRPr="009766F3">
        <w:rPr>
          <w:rFonts w:eastAsiaTheme="minorHAnsi"/>
        </w:rPr>
        <w:t>Nadalje, č</w:t>
      </w:r>
      <w:r w:rsidR="00A864A9" w:rsidRPr="009766F3">
        <w:rPr>
          <w:rFonts w:eastAsiaTheme="minorHAnsi"/>
        </w:rPr>
        <w:t>lanovi Odbora vjerovnika Dane Pavičić, Antonio Škarpa i Siniša Petrić naveli su kako u cijelosti ostaju kod mišljenja Odbora vjerovnika sa sjednice održane 13. rujna 2018. te da se u cijelosti pridružuju očitovanju stečajne upraviteljice koje je dano na ročištu za glasovanje o stečajnom planu.</w:t>
      </w:r>
    </w:p>
    <w:p w:rsidR="000D09BE" w:rsidRPr="009766F3" w:rsidRDefault="00A864A9" w:rsidP="00A864A9">
      <w:pPr>
        <w:spacing w:before="200"/>
        <w:ind w:firstLine="708"/>
        <w:jc w:val="both"/>
        <w:rPr>
          <w:rFonts w:eastAsiaTheme="minorHAnsi"/>
        </w:rPr>
      </w:pPr>
      <w:r w:rsidRPr="009766F3">
        <w:rPr>
          <w:rFonts w:eastAsiaTheme="minorHAnsi"/>
        </w:rPr>
        <w:t>Nakon saslušanja stečajne upraviteljice i članova Odbora vjerovnika</w:t>
      </w:r>
      <w:r w:rsidR="004505A6" w:rsidRPr="009766F3">
        <w:rPr>
          <w:rFonts w:eastAsiaTheme="minorHAnsi"/>
        </w:rPr>
        <w:t xml:space="preserve"> (sukladno </w:t>
      </w:r>
      <w:r w:rsidR="0092570F" w:rsidRPr="009766F3">
        <w:rPr>
          <w:rFonts w:eastAsiaTheme="minorHAnsi"/>
        </w:rPr>
        <w:t>odre</w:t>
      </w:r>
      <w:r w:rsidR="00317DE9" w:rsidRPr="009766F3">
        <w:rPr>
          <w:rFonts w:eastAsiaTheme="minorHAnsi"/>
        </w:rPr>
        <w:t>d</w:t>
      </w:r>
      <w:r w:rsidR="0092570F" w:rsidRPr="009766F3">
        <w:rPr>
          <w:rFonts w:eastAsiaTheme="minorHAnsi"/>
        </w:rPr>
        <w:t xml:space="preserve">bi članka 334. stavka 2. </w:t>
      </w:r>
      <w:r w:rsidR="004505A6" w:rsidRPr="009766F3">
        <w:rPr>
          <w:rFonts w:eastAsiaTheme="minorHAnsi"/>
        </w:rPr>
        <w:t>SZ-a)</w:t>
      </w:r>
      <w:r w:rsidRPr="009766F3">
        <w:rPr>
          <w:rFonts w:eastAsiaTheme="minorHAnsi"/>
        </w:rPr>
        <w:t xml:space="preserve">, sud je raspravnim rješenjem </w:t>
      </w:r>
      <w:r w:rsidR="00474C83" w:rsidRPr="009766F3">
        <w:t xml:space="preserve">(na ročištu za glasovanje o stečajnom planu), </w:t>
      </w:r>
      <w:r w:rsidRPr="009766F3">
        <w:rPr>
          <w:rFonts w:eastAsiaTheme="minorHAnsi"/>
        </w:rPr>
        <w:t>potvrdio predmetni stečajni plan</w:t>
      </w:r>
      <w:r w:rsidR="000D09BE" w:rsidRPr="009766F3">
        <w:rPr>
          <w:rFonts w:eastAsiaTheme="minorHAnsi"/>
        </w:rPr>
        <w:t>.</w:t>
      </w:r>
    </w:p>
    <w:p w:rsidR="00CB1286" w:rsidRPr="00CB1286" w:rsidRDefault="00A864A9" w:rsidP="00CB1286">
      <w:pPr>
        <w:spacing w:before="200"/>
        <w:ind w:firstLine="720"/>
        <w:jc w:val="both"/>
        <w:rPr>
          <w:rFonts w:eastAsiaTheme="minorHAnsi"/>
        </w:rPr>
      </w:pPr>
      <w:r w:rsidRPr="009766F3">
        <w:rPr>
          <w:rFonts w:eastAsiaTheme="minorHAnsi"/>
        </w:rPr>
        <w:t xml:space="preserve">Naime, u fazi prethodnog ispitivanja stečajnog plana ovaj sud </w:t>
      </w:r>
      <w:r w:rsidR="003B0C10" w:rsidRPr="009766F3">
        <w:rPr>
          <w:rFonts w:eastAsiaTheme="minorHAnsi"/>
        </w:rPr>
        <w:t xml:space="preserve">je utvrdio </w:t>
      </w:r>
      <w:r w:rsidRPr="009766F3">
        <w:rPr>
          <w:rFonts w:eastAsiaTheme="minorHAnsi"/>
        </w:rPr>
        <w:t>da su poštivane zakonske odredbe o pravu na p</w:t>
      </w:r>
      <w:r w:rsidR="009E1E87">
        <w:rPr>
          <w:rFonts w:eastAsiaTheme="minorHAnsi"/>
        </w:rPr>
        <w:t>odnošenje plana (članak 304. SZ/15</w:t>
      </w:r>
      <w:r w:rsidRPr="009766F3">
        <w:rPr>
          <w:rFonts w:eastAsiaTheme="minorHAnsi"/>
        </w:rPr>
        <w:t xml:space="preserve">), </w:t>
      </w:r>
      <w:r w:rsidR="004505A6" w:rsidRPr="009766F3">
        <w:rPr>
          <w:rFonts w:eastAsiaTheme="minorHAnsi"/>
        </w:rPr>
        <w:t>sadržaju stečajnog plana (članci</w:t>
      </w:r>
      <w:r w:rsidRPr="009766F3">
        <w:rPr>
          <w:rFonts w:eastAsiaTheme="minorHAnsi"/>
        </w:rPr>
        <w:t xml:space="preserve"> 305. </w:t>
      </w:r>
      <w:r w:rsidR="00292334" w:rsidRPr="009766F3">
        <w:rPr>
          <w:rFonts w:eastAsiaTheme="minorHAnsi"/>
        </w:rPr>
        <w:t>-</w:t>
      </w:r>
      <w:r w:rsidRPr="009766F3">
        <w:rPr>
          <w:rFonts w:eastAsiaTheme="minorHAnsi"/>
        </w:rPr>
        <w:t xml:space="preserve"> 307. SZ</w:t>
      </w:r>
      <w:r w:rsidR="009E1E87">
        <w:rPr>
          <w:rFonts w:eastAsiaTheme="minorHAnsi"/>
        </w:rPr>
        <w:t>/15</w:t>
      </w:r>
      <w:r w:rsidRPr="009766F3">
        <w:rPr>
          <w:rFonts w:eastAsiaTheme="minorHAnsi"/>
        </w:rPr>
        <w:t>)</w:t>
      </w:r>
      <w:r w:rsidR="00292334" w:rsidRPr="009766F3">
        <w:rPr>
          <w:rFonts w:eastAsiaTheme="minorHAnsi"/>
        </w:rPr>
        <w:t xml:space="preserve">, razvrstavanju sudionika u </w:t>
      </w:r>
      <w:r w:rsidR="009E1E87">
        <w:rPr>
          <w:rFonts w:eastAsiaTheme="minorHAnsi"/>
        </w:rPr>
        <w:t>stečajnom planu (članak 308. SZ/15</w:t>
      </w:r>
      <w:r w:rsidR="00292334" w:rsidRPr="009766F3">
        <w:rPr>
          <w:rFonts w:eastAsiaTheme="minorHAnsi"/>
        </w:rPr>
        <w:t>), pravima razlu</w:t>
      </w:r>
      <w:r w:rsidR="009E1E87">
        <w:rPr>
          <w:rFonts w:eastAsiaTheme="minorHAnsi"/>
        </w:rPr>
        <w:t>čnih vjerovnika (članak 309. SZ/15</w:t>
      </w:r>
      <w:r w:rsidR="00292334" w:rsidRPr="009766F3">
        <w:rPr>
          <w:rFonts w:eastAsiaTheme="minorHAnsi"/>
        </w:rPr>
        <w:t>), pravima steča</w:t>
      </w:r>
      <w:r w:rsidR="009E1E87">
        <w:rPr>
          <w:rFonts w:eastAsiaTheme="minorHAnsi"/>
        </w:rPr>
        <w:t>jnih vjerovnika (članak 310. SZ/15</w:t>
      </w:r>
      <w:r w:rsidR="00292334" w:rsidRPr="009766F3">
        <w:rPr>
          <w:rFonts w:eastAsiaTheme="minorHAnsi"/>
        </w:rPr>
        <w:t>), načelu jednakog postupanja prema svim sudionicima (članak 312.</w:t>
      </w:r>
      <w:r w:rsidR="009E1E87">
        <w:rPr>
          <w:rFonts w:eastAsiaTheme="minorHAnsi"/>
        </w:rPr>
        <w:t xml:space="preserve"> SZ/15</w:t>
      </w:r>
      <w:r w:rsidR="00292334" w:rsidRPr="009766F3">
        <w:rPr>
          <w:rFonts w:eastAsiaTheme="minorHAnsi"/>
        </w:rPr>
        <w:t>) te odredbe o reguliranju stvarno</w:t>
      </w:r>
      <w:r w:rsidR="009E1E87">
        <w:rPr>
          <w:rFonts w:eastAsiaTheme="minorHAnsi"/>
        </w:rPr>
        <w:t>pravnih odnosa (članak 314. SZ/15</w:t>
      </w:r>
      <w:r w:rsidR="00292334" w:rsidRPr="009766F3">
        <w:rPr>
          <w:rFonts w:eastAsiaTheme="minorHAnsi"/>
        </w:rPr>
        <w:t>).</w:t>
      </w:r>
    </w:p>
    <w:p w:rsidR="00CB1286" w:rsidRPr="00CB1286" w:rsidRDefault="005C7070" w:rsidP="00CB1286">
      <w:pPr>
        <w:spacing w:before="200"/>
        <w:ind w:firstLine="720"/>
        <w:jc w:val="both"/>
        <w:rPr>
          <w:rFonts w:eastAsiaTheme="minorHAnsi"/>
        </w:rPr>
      </w:pPr>
      <w:r>
        <w:rPr>
          <w:rFonts w:eastAsiaTheme="minorHAnsi"/>
        </w:rPr>
        <w:t xml:space="preserve">Valja navesti da su </w:t>
      </w:r>
      <w:r w:rsidR="00CB1286">
        <w:rPr>
          <w:rFonts w:eastAsiaTheme="minorHAnsi"/>
        </w:rPr>
        <w:t>stečajnim planom</w:t>
      </w:r>
      <w:r w:rsidR="00CB1286" w:rsidRPr="00A17DD2">
        <w:t xml:space="preserve">, vjerovnici stečajnog dužnika, radi namirenja i </w:t>
      </w:r>
      <w:r w:rsidR="00CB1286" w:rsidRPr="00CB1286">
        <w:t>radi odlučivanja o stečajnom planu, razvrstani u pet skupina i to:</w:t>
      </w:r>
    </w:p>
    <w:p w:rsidR="00CB1286" w:rsidRPr="00CB1286" w:rsidRDefault="00CB1286" w:rsidP="00CB1286">
      <w:pPr>
        <w:pStyle w:val="Odlomakpopisa"/>
        <w:numPr>
          <w:ilvl w:val="0"/>
          <w:numId w:val="25"/>
        </w:numPr>
        <w:jc w:val="both"/>
      </w:pPr>
      <w:r w:rsidRPr="00CB1286">
        <w:t>SKUPINA 1 – vjerovnici prvog višeg isplatnog reda s utvrđenim tražbinama,</w:t>
      </w:r>
    </w:p>
    <w:p w:rsidR="00CB1286" w:rsidRPr="00CB1286" w:rsidRDefault="00CB1286" w:rsidP="00CB1286">
      <w:pPr>
        <w:pStyle w:val="Odlomakpopisa"/>
        <w:numPr>
          <w:ilvl w:val="0"/>
          <w:numId w:val="25"/>
        </w:numPr>
        <w:jc w:val="both"/>
      </w:pPr>
      <w:r w:rsidRPr="00CB1286">
        <w:t xml:space="preserve">SKUPINA 2 – vjerovnici drugog višeg isplatnog </w:t>
      </w:r>
      <w:r w:rsidR="00804DB1">
        <w:t xml:space="preserve">reda s utvrđenim tražbinama koji su dali suglasnost </w:t>
      </w:r>
      <w:r w:rsidR="00804DB1" w:rsidRPr="00CB1286">
        <w:t>iz čl. 316. st. 2. SZ</w:t>
      </w:r>
      <w:r w:rsidR="00804DB1">
        <w:t>/15</w:t>
      </w:r>
    </w:p>
    <w:p w:rsidR="00CB1286" w:rsidRPr="00CB1286" w:rsidRDefault="00CB1286" w:rsidP="00CB1286">
      <w:pPr>
        <w:pStyle w:val="Odlomakpopisa"/>
        <w:numPr>
          <w:ilvl w:val="0"/>
          <w:numId w:val="25"/>
        </w:numPr>
        <w:jc w:val="both"/>
      </w:pPr>
      <w:r w:rsidRPr="00CB1286">
        <w:t>SKUPINA 3 – razlučni vjerovnici,</w:t>
      </w:r>
    </w:p>
    <w:p w:rsidR="00CB1286" w:rsidRPr="00CB1286" w:rsidRDefault="00CB1286" w:rsidP="00CB1286">
      <w:pPr>
        <w:pStyle w:val="Odlomakpopisa"/>
        <w:numPr>
          <w:ilvl w:val="0"/>
          <w:numId w:val="25"/>
        </w:numPr>
        <w:jc w:val="both"/>
      </w:pPr>
      <w:r w:rsidRPr="00CB1286">
        <w:t>SKUPINA 4 – vjerovnik prvog višeg isplatnog reda s osporenom tražbinom u dijelu u kojem se ona dokazuju ovršnom ispravom,</w:t>
      </w:r>
    </w:p>
    <w:p w:rsidR="00CB1286" w:rsidRPr="00CB1286" w:rsidRDefault="00CB1286" w:rsidP="00CB1286">
      <w:pPr>
        <w:pStyle w:val="Odlomakpopisa"/>
        <w:numPr>
          <w:ilvl w:val="0"/>
          <w:numId w:val="25"/>
        </w:numPr>
        <w:jc w:val="both"/>
      </w:pPr>
      <w:r w:rsidRPr="00CB1286">
        <w:t>SKUPINA 5 – vjerovnici drugog višeg isplatnog reda s utvrđenim tražbinama koji su uskratili davanje suglasnosti iz čl. 316. st. 2. SZ</w:t>
      </w:r>
      <w:r w:rsidR="009E1E87">
        <w:t>/15</w:t>
      </w:r>
      <w:r w:rsidRPr="00CB1286">
        <w:t>.</w:t>
      </w:r>
    </w:p>
    <w:p w:rsidR="00CB1286" w:rsidRPr="00CB1286" w:rsidRDefault="00CB1286" w:rsidP="00CB1286">
      <w:pPr>
        <w:spacing w:before="200"/>
        <w:ind w:firstLine="720"/>
        <w:jc w:val="both"/>
        <w:rPr>
          <w:rFonts w:eastAsiaTheme="minorHAnsi"/>
        </w:rPr>
      </w:pPr>
      <w:r w:rsidRPr="00CB1286">
        <w:rPr>
          <w:rFonts w:eastAsiaTheme="minorHAnsi"/>
        </w:rPr>
        <w:t xml:space="preserve">Način i oblici namirenja razlikuju se prema vrsti vjerovnika, tako da je za vjerovnike prvog višeg isplatnog reda predviđeno novčano namirenje utvrđenih tražbina, koje su za sve vjerovnike tog isplatnog reda, osim za osporeni dio tražbine vjerovnika Republika Hrvatska, Ministarstvo financija, jednaki iznosu glavnice njihovih tražbina. </w:t>
      </w:r>
      <w:r>
        <w:rPr>
          <w:rFonts w:eastAsiaTheme="minorHAnsi"/>
        </w:rPr>
        <w:t xml:space="preserve"> ZA stečajne vjerovnike</w:t>
      </w:r>
      <w:r w:rsidRPr="00CB1286">
        <w:rPr>
          <w:rFonts w:eastAsiaTheme="minorHAnsi"/>
        </w:rPr>
        <w:t xml:space="preserve"> drugog višeg isplatnog reda </w:t>
      </w:r>
      <w:r>
        <w:rPr>
          <w:rFonts w:eastAsiaTheme="minorHAnsi"/>
        </w:rPr>
        <w:t>predviđeno je potpuno namirenje sa njihovim</w:t>
      </w:r>
      <w:r w:rsidRPr="00CB1286">
        <w:rPr>
          <w:rFonts w:eastAsiaTheme="minorHAnsi"/>
        </w:rPr>
        <w:t xml:space="preserve"> tražbinama, s tim </w:t>
      </w:r>
      <w:r w:rsidRPr="00CB1286">
        <w:rPr>
          <w:rFonts w:eastAsiaTheme="minorHAnsi"/>
        </w:rPr>
        <w:lastRenderedPageBreak/>
        <w:t>da će im novčanim oblikom namirenja biti podmirena jedna polovina glavnice tražbine, a ostatak glavnice tražbina i zakonska zatezna kamata do dana otvaranja stečajnog postupka bit će u potpunosti namirene nenovčanim namirenjem, ulaganjem prava – tražbina u temeljni kapital društva stečajnog dužnika, radi stjecanja odgovarajućeg broja dionica dioničkog društva stečajnog dužnika.</w:t>
      </w:r>
      <w:r w:rsidR="003D3050">
        <w:rPr>
          <w:rFonts w:eastAsiaTheme="minorHAnsi"/>
        </w:rPr>
        <w:t xml:space="preserve"> </w:t>
      </w:r>
      <w:r w:rsidRPr="00CB1286">
        <w:rPr>
          <w:rFonts w:eastAsiaTheme="minorHAnsi"/>
        </w:rPr>
        <w:t xml:space="preserve">Iznimno, stečajnim vjerovnicima drugog višeg isplatnog reda, koji su uskratili davanje izjave iz članka 316. st. 2. SZ/15, </w:t>
      </w:r>
      <w:r>
        <w:rPr>
          <w:rFonts w:eastAsiaTheme="minorHAnsi"/>
        </w:rPr>
        <w:t xml:space="preserve">predviđeno je da </w:t>
      </w:r>
      <w:r w:rsidRPr="00CB1286">
        <w:rPr>
          <w:rFonts w:eastAsiaTheme="minorHAnsi"/>
        </w:rPr>
        <w:t>dio tražbine kojega čini 50% glavnice i zatezne kamate kao dio utvrđene tražbine, prestaju otpisom (otpustom duga dužniku).</w:t>
      </w:r>
    </w:p>
    <w:p w:rsidR="00CB1286" w:rsidRPr="00CB1286" w:rsidRDefault="00CB1286" w:rsidP="00CB1286">
      <w:pPr>
        <w:spacing w:before="200"/>
        <w:ind w:firstLine="720"/>
        <w:jc w:val="both"/>
        <w:rPr>
          <w:rFonts w:eastAsiaTheme="minorHAnsi"/>
        </w:rPr>
      </w:pPr>
      <w:r w:rsidRPr="00CB1286">
        <w:rPr>
          <w:rFonts w:eastAsiaTheme="minorHAnsi"/>
        </w:rPr>
        <w:t>U skladu s načinom namirenja vjerovnika prvog višeg i drugog višeg isplatnog reda, stečajnim se planom predviđ</w:t>
      </w:r>
      <w:r>
        <w:rPr>
          <w:rFonts w:eastAsiaTheme="minorHAnsi"/>
        </w:rPr>
        <w:t>ena su</w:t>
      </w:r>
      <w:r w:rsidRPr="00CB1286">
        <w:rPr>
          <w:rFonts w:eastAsiaTheme="minorHAnsi"/>
        </w:rPr>
        <w:t xml:space="preserve"> i sredstava za namirenje stečajnih vjerovnika s osporenim tražbinama, u potpuno jednakoj mjeri i po jednakom načinu koji se ima primijeniti na   stečajne vjerovnike s  utvrđenim tražbinama.</w:t>
      </w:r>
    </w:p>
    <w:p w:rsidR="00CB1286" w:rsidRPr="00CB1286" w:rsidRDefault="009E1E87" w:rsidP="009F7913">
      <w:pPr>
        <w:spacing w:before="200"/>
        <w:ind w:firstLine="720"/>
        <w:jc w:val="both"/>
        <w:rPr>
          <w:rFonts w:eastAsiaTheme="minorHAnsi"/>
        </w:rPr>
      </w:pPr>
      <w:r>
        <w:rPr>
          <w:rFonts w:eastAsiaTheme="minorHAnsi"/>
        </w:rPr>
        <w:t>Prema odredbi članka 324. SZ/15</w:t>
      </w:r>
      <w:r w:rsidR="00CB1286" w:rsidRPr="00CB1286">
        <w:rPr>
          <w:rFonts w:eastAsiaTheme="minorHAnsi"/>
        </w:rPr>
        <w:t>,</w:t>
      </w:r>
      <w:r w:rsidR="009F7913">
        <w:rPr>
          <w:rFonts w:eastAsiaTheme="minorHAnsi"/>
        </w:rPr>
        <w:t xml:space="preserve"> predviđeno je da će</w:t>
      </w:r>
      <w:r w:rsidR="00CB1286" w:rsidRPr="00CB1286">
        <w:rPr>
          <w:rFonts w:eastAsiaTheme="minorHAnsi"/>
        </w:rPr>
        <w:t xml:space="preserve"> razlučni vjerovnici pri odlučivanju o stečajnom planu imat</w:t>
      </w:r>
      <w:r w:rsidR="009F7913">
        <w:rPr>
          <w:rFonts w:eastAsiaTheme="minorHAnsi"/>
        </w:rPr>
        <w:t xml:space="preserve">i </w:t>
      </w:r>
      <w:r w:rsidR="00CB1286" w:rsidRPr="00CB1286">
        <w:rPr>
          <w:rFonts w:eastAsiaTheme="minorHAnsi"/>
        </w:rPr>
        <w:t>pravo glasa, budući da se stečajnim planom ne predviđa njihovo namirenje iz predmeta razlučnoga prava, što ima značenje promjene njihova pravnoga položaja prema stečajnome dužniku, a istovremeno, stečajnim je planom predviđeno da ti vjerovnici, nakon što prime ispunjene u skladu s ovim stečajnim planom, dopuste upis brisanja založnih prava upisanih u njihovu korist u zemljišnim knjigama nadležnoga suda.</w:t>
      </w:r>
    </w:p>
    <w:p w:rsidR="00804DB1" w:rsidRDefault="009F7913" w:rsidP="00804DB1">
      <w:pPr>
        <w:spacing w:before="200"/>
        <w:ind w:firstLine="720"/>
        <w:jc w:val="both"/>
        <w:rPr>
          <w:rFonts w:eastAsiaTheme="minorHAnsi"/>
        </w:rPr>
      </w:pPr>
      <w:r>
        <w:rPr>
          <w:rFonts w:eastAsiaTheme="minorHAnsi"/>
        </w:rPr>
        <w:t>U točki 8. provedbene osnove stečajna upraviteljica navela je da je t</w:t>
      </w:r>
      <w:r w:rsidR="00CB1286" w:rsidRPr="00CB1286">
        <w:rPr>
          <w:rFonts w:eastAsiaTheme="minorHAnsi"/>
        </w:rPr>
        <w:t xml:space="preserve">emeljni kriterij </w:t>
      </w:r>
      <w:r>
        <w:rPr>
          <w:rFonts w:eastAsiaTheme="minorHAnsi"/>
        </w:rPr>
        <w:t xml:space="preserve">koji je </w:t>
      </w:r>
      <w:r w:rsidR="00CB1286" w:rsidRPr="00CB1286">
        <w:rPr>
          <w:rFonts w:eastAsiaTheme="minorHAnsi"/>
        </w:rPr>
        <w:t xml:space="preserve">primijenjen kod razvrstavanja vjerovnika u skupine njihov status prema stečajnom dužniku, tako da se u ovome stečajnom planu razlikuju skupine razlučnih vjerovnika, te skupina vjerovnika prvog višeg isplatnog reda i skupina vjerovnika drugog višeg isplatnog reda. U posebnu i jedinstvenu skupinu, za potrebe glasovanja o stečajnom planu, razvrstan </w:t>
      </w:r>
      <w:r w:rsidR="00804DB1">
        <w:rPr>
          <w:rFonts w:eastAsiaTheme="minorHAnsi"/>
        </w:rPr>
        <w:t xml:space="preserve">je </w:t>
      </w:r>
      <w:r w:rsidR="00CB1286" w:rsidRPr="00CB1286">
        <w:rPr>
          <w:rFonts w:eastAsiaTheme="minorHAnsi"/>
        </w:rPr>
        <w:t>stečajni vjerovnik Republika Hrvatska, čije su tražbine osporene kao tražbine prvog višeg isplatnog reda, s vrijednošću prava glasa koja odgovara iznosu osporene tražbine koju on dokazuje ovršnom ispravom. U pogledu visine i načina namirenja, vjerovnici s osporenim tražbinama stavljeni su u potpuno izjednačen položaj sa stečajnim vjerovnicima odgovarajućeg isplatnog reda čije su tražbine utvrđene u stečajnom postupku.</w:t>
      </w:r>
      <w:r w:rsidR="00804DB1">
        <w:rPr>
          <w:rFonts w:eastAsiaTheme="minorHAnsi"/>
        </w:rPr>
        <w:t xml:space="preserve"> </w:t>
      </w:r>
      <w:r w:rsidR="00CB1286" w:rsidRPr="00CB1286">
        <w:rPr>
          <w:rFonts w:eastAsiaTheme="minorHAnsi"/>
        </w:rPr>
        <w:t>Stečajni vjerovnici koji su usk</w:t>
      </w:r>
      <w:r w:rsidR="00804DB1">
        <w:rPr>
          <w:rFonts w:eastAsiaTheme="minorHAnsi"/>
        </w:rPr>
        <w:t>ratili izjavu iz članka 316. stavka</w:t>
      </w:r>
      <w:r w:rsidR="00CB1286" w:rsidRPr="00CB1286">
        <w:rPr>
          <w:rFonts w:eastAsiaTheme="minorHAnsi"/>
        </w:rPr>
        <w:t xml:space="preserve"> 2. SZ/15 razvrstani su u posebnu skupinu, jer se način njihova namirenja razlikuje od načina namiren</w:t>
      </w:r>
      <w:r w:rsidR="00804DB1">
        <w:rPr>
          <w:rFonts w:eastAsiaTheme="minorHAnsi"/>
        </w:rPr>
        <w:t>ja ostalih stečajnih vjerovnika, odnosno, kako je stečajna upraviteljica dodatno navela na ročištu od 8. studenog 2018., ti vjerovnici nisu iskazali gospodarski interes za sudjelovanje u temeljnom kapitalu društva stečajnog dužnika, za razliku od vjerovnika istog isplatnog reda iz skupine 2, koji su na poziv stečajne upraviteljice taj interes iskazali time što su dali izjavu iz članka 316. stavka</w:t>
      </w:r>
      <w:r w:rsidR="00804DB1" w:rsidRPr="00CB1286">
        <w:rPr>
          <w:rFonts w:eastAsiaTheme="minorHAnsi"/>
        </w:rPr>
        <w:t xml:space="preserve"> 2. SZ/15</w:t>
      </w:r>
      <w:r w:rsidR="00804DB1">
        <w:rPr>
          <w:rFonts w:eastAsiaTheme="minorHAnsi"/>
        </w:rPr>
        <w:t>.</w:t>
      </w:r>
    </w:p>
    <w:p w:rsidR="009F7913" w:rsidRDefault="009F7913" w:rsidP="009F7913">
      <w:pPr>
        <w:spacing w:before="200"/>
        <w:ind w:firstLine="720"/>
        <w:jc w:val="both"/>
        <w:rPr>
          <w:rFonts w:eastAsiaTheme="minorHAnsi"/>
        </w:rPr>
      </w:pPr>
      <w:r w:rsidRPr="009F7913">
        <w:rPr>
          <w:rFonts w:eastAsiaTheme="minorHAnsi"/>
        </w:rPr>
        <w:t>Na podlozi prethodnih utvrđenja, sud je i zakazao ročište za raspravljanje i glasovanje o stečajnom planu.</w:t>
      </w:r>
    </w:p>
    <w:p w:rsidR="00FC0911" w:rsidRPr="009766F3" w:rsidRDefault="00292334" w:rsidP="00A864A9">
      <w:pPr>
        <w:spacing w:before="200"/>
        <w:ind w:firstLine="708"/>
        <w:jc w:val="both"/>
        <w:rPr>
          <w:rFonts w:eastAsiaTheme="minorHAnsi"/>
          <w:b/>
          <w:color w:val="C00000"/>
        </w:rPr>
      </w:pPr>
      <w:r w:rsidRPr="009766F3">
        <w:rPr>
          <w:rFonts w:eastAsiaTheme="minorHAnsi"/>
        </w:rPr>
        <w:t>U smislu</w:t>
      </w:r>
      <w:r w:rsidR="003C1824" w:rsidRPr="009766F3">
        <w:rPr>
          <w:rFonts w:eastAsiaTheme="minorHAnsi"/>
        </w:rPr>
        <w:t xml:space="preserve"> ranije navedenog</w:t>
      </w:r>
      <w:r w:rsidRPr="009766F3">
        <w:rPr>
          <w:rFonts w:eastAsiaTheme="minorHAnsi"/>
        </w:rPr>
        <w:t xml:space="preserve">, </w:t>
      </w:r>
      <w:r w:rsidR="00FE24F1" w:rsidRPr="009766F3">
        <w:rPr>
          <w:rFonts w:eastAsiaTheme="minorHAnsi"/>
        </w:rPr>
        <w:t>a u odnosu na</w:t>
      </w:r>
      <w:r w:rsidR="00804DB1">
        <w:rPr>
          <w:rFonts w:eastAsiaTheme="minorHAnsi"/>
        </w:rPr>
        <w:t xml:space="preserve"> </w:t>
      </w:r>
      <w:r w:rsidRPr="009766F3">
        <w:rPr>
          <w:rFonts w:eastAsiaTheme="minorHAnsi"/>
        </w:rPr>
        <w:t>prigovor</w:t>
      </w:r>
      <w:r w:rsidR="00FC0911" w:rsidRPr="009766F3">
        <w:rPr>
          <w:rFonts w:eastAsiaTheme="minorHAnsi"/>
        </w:rPr>
        <w:t xml:space="preserve">e (iz podnesaka i na samoj raspravi) stečajnog vjerovnika Hrvatska radiotelevizija te </w:t>
      </w:r>
      <w:r w:rsidR="00317DE9" w:rsidRPr="009766F3">
        <w:rPr>
          <w:rFonts w:eastAsiaTheme="minorHAnsi"/>
        </w:rPr>
        <w:t>stečajnog</w:t>
      </w:r>
      <w:r w:rsidR="00804DB1">
        <w:rPr>
          <w:rFonts w:eastAsiaTheme="minorHAnsi"/>
        </w:rPr>
        <w:t xml:space="preserve"> </w:t>
      </w:r>
      <w:r w:rsidR="00FC0911" w:rsidRPr="009766F3">
        <w:rPr>
          <w:rFonts w:eastAsiaTheme="minorHAnsi"/>
        </w:rPr>
        <w:t>vjerovnika D</w:t>
      </w:r>
      <w:r w:rsidRPr="009766F3">
        <w:rPr>
          <w:rFonts w:eastAsiaTheme="minorHAnsi"/>
        </w:rPr>
        <w:t xml:space="preserve">TTC </w:t>
      </w:r>
      <w:proofErr w:type="spellStart"/>
      <w:r w:rsidRPr="009766F3">
        <w:rPr>
          <w:rFonts w:eastAsiaTheme="minorHAnsi"/>
        </w:rPr>
        <w:t>Consulting</w:t>
      </w:r>
      <w:proofErr w:type="spellEnd"/>
      <w:r w:rsidRPr="009766F3">
        <w:rPr>
          <w:rFonts w:eastAsiaTheme="minorHAnsi"/>
        </w:rPr>
        <w:t xml:space="preserve"> i revizija d.o.o. Varaždin</w:t>
      </w:r>
      <w:r w:rsidR="00FC0911" w:rsidRPr="009766F3">
        <w:t xml:space="preserve"> te vjerovnika Davida </w:t>
      </w:r>
      <w:proofErr w:type="spellStart"/>
      <w:r w:rsidR="00FC0911" w:rsidRPr="009766F3">
        <w:t>Ilijevskog</w:t>
      </w:r>
      <w:proofErr w:type="spellEnd"/>
      <w:r w:rsidR="00FC0911" w:rsidRPr="009766F3">
        <w:t xml:space="preserve"> i </w:t>
      </w:r>
      <w:proofErr w:type="spellStart"/>
      <w:r w:rsidR="00FC0911" w:rsidRPr="009766F3">
        <w:t>Futurum</w:t>
      </w:r>
      <w:proofErr w:type="spellEnd"/>
      <w:r w:rsidR="00FC0911" w:rsidRPr="009766F3">
        <w:t xml:space="preserve"> komunikacije </w:t>
      </w:r>
      <w:r w:rsidR="00FD0F0A" w:rsidRPr="009766F3">
        <w:t xml:space="preserve">d.o.o. </w:t>
      </w:r>
      <w:proofErr w:type="spellStart"/>
      <w:r w:rsidR="00FD0F0A" w:rsidRPr="009766F3">
        <w:t>Strmec</w:t>
      </w:r>
      <w:proofErr w:type="spellEnd"/>
      <w:r w:rsidR="00FD0F0A" w:rsidRPr="009766F3">
        <w:t xml:space="preserve"> Samoborski</w:t>
      </w:r>
      <w:r w:rsidR="00FC0911" w:rsidRPr="009766F3">
        <w:t>,</w:t>
      </w:r>
      <w:r w:rsidRPr="009766F3">
        <w:rPr>
          <w:rFonts w:eastAsiaTheme="minorHAnsi"/>
        </w:rPr>
        <w:t xml:space="preserve"> ovaj sud</w:t>
      </w:r>
      <w:r w:rsidR="003D3050">
        <w:rPr>
          <w:rFonts w:eastAsiaTheme="minorHAnsi"/>
        </w:rPr>
        <w:t xml:space="preserve"> </w:t>
      </w:r>
      <w:r w:rsidR="00FC0911" w:rsidRPr="009766F3">
        <w:rPr>
          <w:rFonts w:eastAsiaTheme="minorHAnsi"/>
        </w:rPr>
        <w:t>nadalje utvrđuje:</w:t>
      </w:r>
    </w:p>
    <w:p w:rsidR="00021A8B" w:rsidRPr="009766F3" w:rsidRDefault="00FD0F0A" w:rsidP="007E7FF5">
      <w:pPr>
        <w:pStyle w:val="Odlomakpopisa"/>
        <w:numPr>
          <w:ilvl w:val="0"/>
          <w:numId w:val="18"/>
        </w:numPr>
        <w:spacing w:before="200"/>
        <w:jc w:val="both"/>
        <w:rPr>
          <w:rFonts w:eastAsiaTheme="minorHAnsi"/>
        </w:rPr>
      </w:pPr>
      <w:r w:rsidRPr="009766F3">
        <w:rPr>
          <w:rFonts w:eastAsiaTheme="minorHAnsi"/>
        </w:rPr>
        <w:t>U odn</w:t>
      </w:r>
      <w:r w:rsidR="00FC0911" w:rsidRPr="009766F3">
        <w:rPr>
          <w:rFonts w:eastAsiaTheme="minorHAnsi"/>
        </w:rPr>
        <w:t>o</w:t>
      </w:r>
      <w:r w:rsidRPr="009766F3">
        <w:rPr>
          <w:rFonts w:eastAsiaTheme="minorHAnsi"/>
        </w:rPr>
        <w:t>s</w:t>
      </w:r>
      <w:r w:rsidR="00FC0911" w:rsidRPr="009766F3">
        <w:rPr>
          <w:rFonts w:eastAsiaTheme="minorHAnsi"/>
        </w:rPr>
        <w:t>u na prigovor stečajnog vjer</w:t>
      </w:r>
      <w:r w:rsidR="00EE73FA" w:rsidRPr="009766F3">
        <w:rPr>
          <w:rFonts w:eastAsiaTheme="minorHAnsi"/>
        </w:rPr>
        <w:t>ovnika Hrvatska radiotelevizija</w:t>
      </w:r>
    </w:p>
    <w:p w:rsidR="00021A8B" w:rsidRPr="009766F3" w:rsidRDefault="00021A8B" w:rsidP="007E7FF5">
      <w:pPr>
        <w:spacing w:before="200"/>
        <w:jc w:val="both"/>
        <w:rPr>
          <w:rFonts w:eastAsiaTheme="minorHAnsi"/>
        </w:rPr>
      </w:pPr>
      <w:r w:rsidRPr="009766F3">
        <w:rPr>
          <w:rFonts w:eastAsiaTheme="minorHAnsi"/>
          <w:color w:val="C00000"/>
        </w:rPr>
        <w:tab/>
      </w:r>
      <w:r w:rsidRPr="009766F3">
        <w:rPr>
          <w:rFonts w:eastAsiaTheme="minorHAnsi"/>
        </w:rPr>
        <w:t xml:space="preserve">Sporno pitanje pravovremenosti i jasnoće izjave o suglasnosti za namjeravanu dokapitalizaciju stečajnog vjerovnika Hrvatska radiotelevizija u odnosu na </w:t>
      </w:r>
      <w:r w:rsidR="005B0C89" w:rsidRPr="009766F3">
        <w:rPr>
          <w:rFonts w:eastAsiaTheme="minorHAnsi"/>
        </w:rPr>
        <w:t>izmijenjeni</w:t>
      </w:r>
      <w:r w:rsidRPr="009766F3">
        <w:rPr>
          <w:rFonts w:eastAsiaTheme="minorHAnsi"/>
        </w:rPr>
        <w:t xml:space="preserve"> stečajni plan od </w:t>
      </w:r>
      <w:r w:rsidRPr="009766F3">
        <w:t xml:space="preserve">23. srpnja 2018., (i njegovim izmjenama na ročištu za raspravljanje o </w:t>
      </w:r>
      <w:r w:rsidRPr="009766F3">
        <w:lastRenderedPageBreak/>
        <w:t>stečajnom planu od 8. studenog 2018.</w:t>
      </w:r>
      <w:r w:rsidRPr="009766F3">
        <w:rPr>
          <w:rFonts w:eastAsiaTheme="minorHAnsi"/>
        </w:rPr>
        <w:t>,</w:t>
      </w:r>
      <w:r w:rsidR="009E1E87">
        <w:t xml:space="preserve"> sukladno članku 326. SZ/15</w:t>
      </w:r>
      <w:r w:rsidRPr="009766F3">
        <w:t>),</w:t>
      </w:r>
      <w:r w:rsidRPr="009766F3">
        <w:rPr>
          <w:rFonts w:eastAsiaTheme="minorHAnsi"/>
        </w:rPr>
        <w:t xml:space="preserve"> ukazuje se irelevantno slijedom činjenice da je taj stečajni vjerovnik na provedenom glasovanju prihvatio takav stečajni plan (glasovao ZA).</w:t>
      </w:r>
    </w:p>
    <w:p w:rsidR="00021A8B" w:rsidRPr="009766F3" w:rsidRDefault="00FD0F0A" w:rsidP="00021A8B">
      <w:pPr>
        <w:pStyle w:val="Odlomakpopisa"/>
        <w:numPr>
          <w:ilvl w:val="0"/>
          <w:numId w:val="18"/>
        </w:numPr>
        <w:spacing w:before="200"/>
        <w:jc w:val="both"/>
        <w:rPr>
          <w:rFonts w:eastAsiaTheme="minorHAnsi"/>
        </w:rPr>
      </w:pPr>
      <w:r w:rsidRPr="009766F3">
        <w:rPr>
          <w:rFonts w:eastAsiaTheme="minorHAnsi"/>
        </w:rPr>
        <w:t>U odnosu</w:t>
      </w:r>
      <w:r w:rsidR="007E7FF5" w:rsidRPr="009766F3">
        <w:rPr>
          <w:rFonts w:eastAsiaTheme="minorHAnsi"/>
        </w:rPr>
        <w:t xml:space="preserve"> na prigovor </w:t>
      </w:r>
      <w:r w:rsidR="00317DE9" w:rsidRPr="009766F3">
        <w:rPr>
          <w:rFonts w:eastAsiaTheme="minorHAnsi"/>
        </w:rPr>
        <w:t>stečajnog</w:t>
      </w:r>
      <w:r w:rsidR="007E7FF5" w:rsidRPr="009766F3">
        <w:rPr>
          <w:rFonts w:eastAsiaTheme="minorHAnsi"/>
        </w:rPr>
        <w:t xml:space="preserve"> vjerovnika DTTC </w:t>
      </w:r>
      <w:proofErr w:type="spellStart"/>
      <w:r w:rsidR="007E7FF5" w:rsidRPr="009766F3">
        <w:rPr>
          <w:rFonts w:eastAsiaTheme="minorHAnsi"/>
        </w:rPr>
        <w:t>Consulting</w:t>
      </w:r>
      <w:proofErr w:type="spellEnd"/>
      <w:r w:rsidR="007E7FF5" w:rsidRPr="009766F3">
        <w:rPr>
          <w:rFonts w:eastAsiaTheme="minorHAnsi"/>
        </w:rPr>
        <w:t xml:space="preserve"> i revizija d.o.o. Varaždin</w:t>
      </w:r>
      <w:r w:rsidR="007E7FF5" w:rsidRPr="009766F3">
        <w:t xml:space="preserve"> te vjerovnika Davida </w:t>
      </w:r>
      <w:proofErr w:type="spellStart"/>
      <w:r w:rsidR="007E7FF5" w:rsidRPr="009766F3">
        <w:t>Ilijevskogi</w:t>
      </w:r>
      <w:proofErr w:type="spellEnd"/>
      <w:r w:rsidR="007E7FF5" w:rsidRPr="009766F3">
        <w:t xml:space="preserve"> </w:t>
      </w:r>
      <w:proofErr w:type="spellStart"/>
      <w:r w:rsidR="007E7FF5" w:rsidRPr="009766F3">
        <w:t>Futurum</w:t>
      </w:r>
      <w:proofErr w:type="spellEnd"/>
      <w:r w:rsidR="007E7FF5" w:rsidRPr="009766F3">
        <w:t xml:space="preserve"> komunikacije</w:t>
      </w:r>
      <w:r w:rsidR="002661D2" w:rsidRPr="009766F3">
        <w:rPr>
          <w:rFonts w:eastAsiaTheme="minorHAnsi"/>
        </w:rPr>
        <w:t xml:space="preserve"> d.o.o. </w:t>
      </w:r>
      <w:proofErr w:type="spellStart"/>
      <w:r w:rsidR="002661D2" w:rsidRPr="009766F3">
        <w:rPr>
          <w:rFonts w:eastAsiaTheme="minorHAnsi"/>
        </w:rPr>
        <w:t>Strmec</w:t>
      </w:r>
      <w:proofErr w:type="spellEnd"/>
      <w:r w:rsidR="002661D2" w:rsidRPr="009766F3">
        <w:rPr>
          <w:rFonts w:eastAsiaTheme="minorHAnsi"/>
        </w:rPr>
        <w:t xml:space="preserve"> Samoborski</w:t>
      </w:r>
    </w:p>
    <w:p w:rsidR="00021A8B" w:rsidRPr="009766F3" w:rsidRDefault="00021A8B" w:rsidP="00021A8B">
      <w:pPr>
        <w:pStyle w:val="Odlomakpopisa"/>
        <w:spacing w:before="200"/>
        <w:jc w:val="both"/>
        <w:rPr>
          <w:rFonts w:eastAsiaTheme="minorHAnsi"/>
        </w:rPr>
      </w:pPr>
    </w:p>
    <w:p w:rsidR="00021A8B" w:rsidRPr="009766F3" w:rsidRDefault="00CF0F5E" w:rsidP="00CF0F5E">
      <w:pPr>
        <w:pStyle w:val="Odlomakpopisa"/>
        <w:spacing w:before="200"/>
        <w:ind w:left="0"/>
        <w:jc w:val="both"/>
        <w:rPr>
          <w:rFonts w:eastAsiaTheme="minorHAnsi"/>
        </w:rPr>
      </w:pPr>
      <w:r w:rsidRPr="009766F3">
        <w:rPr>
          <w:rFonts w:eastAsiaTheme="minorHAnsi"/>
        </w:rPr>
        <w:tab/>
      </w:r>
      <w:r w:rsidR="00021A8B" w:rsidRPr="009766F3">
        <w:rPr>
          <w:rFonts w:eastAsiaTheme="minorHAnsi"/>
        </w:rPr>
        <w:t xml:space="preserve">Poziv stečajnih vjerovnika kao zaključni stav iz pisanog i detaljnije obrazloženog očitovanja </w:t>
      </w:r>
      <w:r w:rsidR="00021A8B" w:rsidRPr="009766F3">
        <w:t>(zaprimljen kod ovoga suda dan uoči rasprave), u meritumu  opetovanog i na samoj raspravi,</w:t>
      </w:r>
      <w:r w:rsidR="00021A8B" w:rsidRPr="009766F3">
        <w:rPr>
          <w:rFonts w:eastAsiaTheme="minorHAnsi"/>
        </w:rPr>
        <w:t xml:space="preserve"> da ovaj sud izvrši reviziju procjene imovine stečajnog dužnika jer da bi isključivo realna i zakonita procjena imovine i obveza stečajnog dužnika mogla i smjela biti valjanom osnovom za donošenje odluke o stečajnom planu, te da sud po službenoj dužnosti (prema odredbi članka 317. SZ</w:t>
      </w:r>
      <w:r w:rsidR="009E1E87">
        <w:rPr>
          <w:rFonts w:eastAsiaTheme="minorHAnsi"/>
        </w:rPr>
        <w:t>/15</w:t>
      </w:r>
      <w:r w:rsidR="00021A8B" w:rsidRPr="009766F3">
        <w:rPr>
          <w:rFonts w:eastAsiaTheme="minorHAnsi"/>
        </w:rPr>
        <w:t>) odbaci stečajni plan ako nisu poštovani propisi o pravu na podno</w:t>
      </w:r>
      <w:r w:rsidR="00136BF1">
        <w:rPr>
          <w:rFonts w:eastAsiaTheme="minorHAnsi"/>
        </w:rPr>
        <w:t>šenje i sadržaj stečajnog plana</w:t>
      </w:r>
      <w:r w:rsidR="00021A8B" w:rsidRPr="009766F3">
        <w:rPr>
          <w:rFonts w:eastAsiaTheme="minorHAnsi"/>
        </w:rPr>
        <w:t xml:space="preserve"> te ako podnositelj toga plana taj nedostatak ne može otkloniti ili ga ne otkloni unutar primjereno određenog mu roka, pa da stoga stečajni plan valja vratiti na ispravak podnositelju, a podredno za slučaj prihvaćanja stečajnog plana od strane vjerovnika, po službenoj dužnosti uskrati njegovu potvrdu, ovaj sud utvrđuje neosnovanim.</w:t>
      </w:r>
    </w:p>
    <w:p w:rsidR="00021A8B" w:rsidRPr="009766F3" w:rsidRDefault="00021A8B" w:rsidP="00CF0F5E">
      <w:pPr>
        <w:spacing w:before="200"/>
        <w:jc w:val="both"/>
      </w:pPr>
      <w:r w:rsidRPr="009766F3">
        <w:rPr>
          <w:rFonts w:eastAsiaTheme="minorHAnsi"/>
        </w:rPr>
        <w:tab/>
        <w:t>Naime, u pripremnoj i provedbenoj osnovi izmijenjenog stečajnog plana ovaj sud nije našao razloge za njegovo odbacivan</w:t>
      </w:r>
      <w:r w:rsidR="009E1E87">
        <w:rPr>
          <w:rFonts w:eastAsiaTheme="minorHAnsi"/>
        </w:rPr>
        <w:t>je prema odredbi članka 317. SZ/15</w:t>
      </w:r>
      <w:r w:rsidRPr="009766F3">
        <w:rPr>
          <w:rFonts w:eastAsiaTheme="minorHAnsi"/>
        </w:rPr>
        <w:t xml:space="preserve"> (jer je u međuvremenu predlagatelj i otklonio uočeni nedostatak te dostavio potrebne izjave </w:t>
      </w:r>
      <w:r w:rsidRPr="009766F3">
        <w:t>o suglasnosti svakog od vjerovnika za koje je stečajnim planom predviđeno namirenje kroz dobivanje dionica u dužniku pravnoj osobi, su</w:t>
      </w:r>
      <w:r w:rsidR="009E1E87">
        <w:t>kladno članku 316. stavku 2. SZ/15</w:t>
      </w:r>
      <w:r w:rsidRPr="009766F3">
        <w:t>, a po zaključku ovoga suda) te ni razloge za uskratu potvrde stečajnog plana (prema o</w:t>
      </w:r>
      <w:r w:rsidR="009E1E87">
        <w:t>dredbama članaka 336. i 337. SZ/15</w:t>
      </w:r>
      <w:r w:rsidRPr="009766F3">
        <w:t>), a nakon provedene rasprava i glasovanja o stečajnom planu koji je prihvaćen potrebnom većinom od strane stečajnih vjerovnika (sukladno članku 330. SZ</w:t>
      </w:r>
      <w:r w:rsidR="009E1E87">
        <w:t>/15</w:t>
      </w:r>
      <w:r w:rsidRPr="009766F3">
        <w:t>) i uz pristanak dužnika (sukladno članku 33</w:t>
      </w:r>
      <w:r w:rsidR="009E1E87">
        <w:t>0. SZ/15</w:t>
      </w:r>
      <w:r w:rsidRPr="009766F3">
        <w:t>).</w:t>
      </w:r>
    </w:p>
    <w:p w:rsidR="00021A8B" w:rsidRPr="009766F3" w:rsidRDefault="00021A8B" w:rsidP="00CF0F5E">
      <w:pPr>
        <w:spacing w:before="200"/>
        <w:jc w:val="both"/>
      </w:pPr>
      <w:r w:rsidRPr="009766F3">
        <w:tab/>
        <w:t xml:space="preserve">U tom smislu ovaj sud je mišljenja da je i na samoj raspravi stečajna upraviteljica stečajnog plana dostatno, valjano, </w:t>
      </w:r>
      <w:r w:rsidRPr="009766F3">
        <w:rPr>
          <w:i/>
        </w:rPr>
        <w:t xml:space="preserve">ad </w:t>
      </w:r>
      <w:proofErr w:type="spellStart"/>
      <w:r w:rsidRPr="009766F3">
        <w:rPr>
          <w:i/>
        </w:rPr>
        <w:t>hoc</w:t>
      </w:r>
      <w:proofErr w:type="spellEnd"/>
      <w:r w:rsidRPr="009766F3">
        <w:t xml:space="preserve"> odgovorila na bitne navode od strane konkretnih vjerovnika (koje navode po završenoj raspravi nisu prihvatili ostali stečajni vjerovnici u iznimno visokom postotku od 99,75%), uz dopunu da na primjedbu o nepravilnosti podjele vjerovnika II. višeg isplatnog reda u dvije skupine (</w:t>
      </w:r>
      <w:r w:rsidR="00804DB1">
        <w:t>2</w:t>
      </w:r>
      <w:r w:rsidRPr="009766F3">
        <w:t xml:space="preserve">. i 5. skupina)  ovaj sud dodatno utvrđuje (osim činjenice da su vjerovnici II. višeg isplatnog reda imali slobodan izbor određenja u ponuđene skupine prema svojem poslovnom interesu) da je tom podjelom spriječena i mogućnost da bilo koji od vjerovnika iz eventualno jedinstvene skupine potpuno autonomno (opstruktivno) blokira cijeli proces prihvaćanja stečajnog plana tek </w:t>
      </w:r>
      <w:proofErr w:type="spellStart"/>
      <w:r w:rsidRPr="009766F3">
        <w:t>nedostavom</w:t>
      </w:r>
      <w:proofErr w:type="spellEnd"/>
      <w:r w:rsidRPr="009766F3">
        <w:t xml:space="preserve"> potrebne izj</w:t>
      </w:r>
      <w:r w:rsidR="009E1E87">
        <w:t>ave iz članka 316. stavka 2. SZ/15</w:t>
      </w:r>
      <w:r w:rsidRPr="009766F3">
        <w:t xml:space="preserve">. </w:t>
      </w:r>
    </w:p>
    <w:p w:rsidR="00021A8B" w:rsidRPr="009766F3" w:rsidRDefault="00021A8B" w:rsidP="00CF0F5E">
      <w:pPr>
        <w:spacing w:before="200"/>
        <w:jc w:val="both"/>
      </w:pPr>
      <w:r w:rsidRPr="009766F3">
        <w:tab/>
        <w:t xml:space="preserve">U slučaju kada ne postoje okolnost za odbacivanjem stečajnog plana ili uskrate njegove potvrde po službenoj dužnost od strane suda, sav sadržaj tako prihvaćenog stečajnog plana odraz je slobodne volje stečajnih vjerovnika, kojim oni izražavaju interes da kroz njega zaštite svoje tražbine na povoljniji način (ovršna isprava) nego li što bi to bilo na „klasični -jednostavniji“ način unovčenjem dužnikove imovine. </w:t>
      </w:r>
    </w:p>
    <w:p w:rsidR="00021A8B" w:rsidRPr="009766F3" w:rsidRDefault="00021A8B" w:rsidP="00CF0F5E">
      <w:pPr>
        <w:spacing w:before="200"/>
        <w:jc w:val="both"/>
      </w:pPr>
      <w:r w:rsidRPr="009766F3">
        <w:tab/>
        <w:t xml:space="preserve">Mogućnost da </w:t>
      </w:r>
      <w:r w:rsidR="001363E6" w:rsidRPr="009766F3">
        <w:t>dužnik</w:t>
      </w:r>
      <w:r w:rsidRPr="009766F3">
        <w:t xml:space="preserve"> preoblikovanjem kroz stečajni plan </w:t>
      </w:r>
      <w:r w:rsidR="005B0C89" w:rsidRPr="009766F3">
        <w:t>započ</w:t>
      </w:r>
      <w:r w:rsidR="005B0C89">
        <w:t>n</w:t>
      </w:r>
      <w:r w:rsidR="005B0C89" w:rsidRPr="009766F3">
        <w:t>e</w:t>
      </w:r>
      <w:r w:rsidRPr="009766F3">
        <w:t xml:space="preserve"> i svoje uspješno poslovanje (nakon dugogodišnje „proizvodnje“ gubitaka), u nespornom je interesu kako lokalne tako i šire društvene zajednice, a ne samo stečajnih vjerovnika. </w:t>
      </w:r>
    </w:p>
    <w:p w:rsidR="00021A8B" w:rsidRPr="009766F3" w:rsidRDefault="001363E6" w:rsidP="00CF0F5E">
      <w:pPr>
        <w:spacing w:before="200"/>
        <w:jc w:val="both"/>
      </w:pPr>
      <w:r w:rsidRPr="009766F3">
        <w:rPr>
          <w:rFonts w:eastAsiaTheme="minorHAnsi"/>
        </w:rPr>
        <w:lastRenderedPageBreak/>
        <w:tab/>
      </w:r>
      <w:r w:rsidR="00021A8B" w:rsidRPr="009766F3">
        <w:rPr>
          <w:rFonts w:eastAsiaTheme="minorHAnsi"/>
        </w:rPr>
        <w:t xml:space="preserve">Slijedom ranije navedenog, a </w:t>
      </w:r>
      <w:r w:rsidR="00021A8B" w:rsidRPr="009766F3">
        <w:t>temeljem odredbe članka 334. SZ</w:t>
      </w:r>
      <w:r w:rsidR="009E1E87">
        <w:t>/15</w:t>
      </w:r>
      <w:r w:rsidR="00021A8B" w:rsidRPr="009766F3">
        <w:t xml:space="preserve"> odlučeno kao u izreci ovog rješenja po točkom I.</w:t>
      </w:r>
    </w:p>
    <w:p w:rsidR="00021A8B" w:rsidRPr="009766F3" w:rsidRDefault="001363E6" w:rsidP="00CF0F5E">
      <w:pPr>
        <w:spacing w:before="200"/>
        <w:jc w:val="both"/>
      </w:pPr>
      <w:r w:rsidRPr="009766F3">
        <w:tab/>
      </w:r>
      <w:r w:rsidR="009E1E87">
        <w:t>Sukladno članku 346. SZ/15</w:t>
      </w:r>
      <w:r w:rsidR="00021A8B" w:rsidRPr="009766F3">
        <w:t xml:space="preserve"> provedbenom osnovom stečajnog plana predviđeno je određivanje nadzora nad provedbom stečajnog plana i povjeravanjem te uloge dosadašnjoj</w:t>
      </w:r>
      <w:r w:rsidR="003D3050">
        <w:t xml:space="preserve"> </w:t>
      </w:r>
      <w:r w:rsidR="00021A8B" w:rsidRPr="009766F3">
        <w:t xml:space="preserve">stečajnoj upraviteljici Miri </w:t>
      </w:r>
      <w:proofErr w:type="spellStart"/>
      <w:r w:rsidR="00021A8B" w:rsidRPr="009766F3">
        <w:t>Hajdić</w:t>
      </w:r>
      <w:proofErr w:type="spellEnd"/>
      <w:r w:rsidR="00021A8B" w:rsidRPr="009766F3">
        <w:t>, koja je i nakon zaključenja stečajnog postupka dužna nadzirati ispunjava li dužnik u cijelosti i u rokovima svoje obveze u skladu s prihvaćenim stečajn</w:t>
      </w:r>
      <w:r w:rsidR="009E1E87">
        <w:t>im planom. Prema članku 345. SZ/15</w:t>
      </w:r>
      <w:r w:rsidR="00021A8B" w:rsidRPr="009766F3">
        <w:t xml:space="preserve"> donošenjem rješenja o zaključenju stečajnog postupka prestaje služba stečajnog upravitelja, osim u dijelu koji se odnosi na nadzor nad ispunjenjem stečajnog plana. Slijedom navedenog, odlučeno je kao u izreci rješenja pod točkom II.</w:t>
      </w:r>
    </w:p>
    <w:p w:rsidR="00021A8B" w:rsidRPr="009766F3" w:rsidRDefault="00021A8B" w:rsidP="00021A8B">
      <w:pPr>
        <w:spacing w:before="200"/>
        <w:ind w:left="360"/>
        <w:jc w:val="both"/>
      </w:pPr>
      <w:r w:rsidRPr="009766F3">
        <w:tab/>
        <w:t>Temeljem odredbe članka 338. stavak 1. SZ</w:t>
      </w:r>
      <w:r w:rsidR="009E1E87">
        <w:t>/15</w:t>
      </w:r>
      <w:r w:rsidRPr="009766F3">
        <w:t xml:space="preserve"> odlučeno je kao u izreci rješenja pod točkom III.</w:t>
      </w:r>
    </w:p>
    <w:p w:rsidR="0058272A" w:rsidRPr="009766F3" w:rsidRDefault="002353F2" w:rsidP="009C5F4B">
      <w:pPr>
        <w:spacing w:before="240"/>
        <w:jc w:val="center"/>
      </w:pPr>
      <w:r w:rsidRPr="009766F3">
        <w:t>U  Splitu</w:t>
      </w:r>
      <w:r w:rsidR="003D3050">
        <w:t xml:space="preserve"> </w:t>
      </w:r>
      <w:r w:rsidR="00EB09D9">
        <w:t>21</w:t>
      </w:r>
      <w:r w:rsidR="00311B80" w:rsidRPr="009766F3">
        <w:t>. studenog</w:t>
      </w:r>
      <w:r w:rsidR="00621E4A" w:rsidRPr="009766F3">
        <w:t xml:space="preserve"> 2018.</w:t>
      </w:r>
    </w:p>
    <w:p w:rsidR="00E4692E" w:rsidRPr="009766F3" w:rsidRDefault="00621E4A" w:rsidP="009C5F4B">
      <w:pPr>
        <w:spacing w:before="240"/>
        <w:ind w:left="6372"/>
        <w:jc w:val="center"/>
      </w:pPr>
      <w:r w:rsidRPr="009766F3">
        <w:t>Sutkinja</w:t>
      </w:r>
    </w:p>
    <w:p w:rsidR="00F61F11" w:rsidRPr="009766F3" w:rsidRDefault="00621E4A" w:rsidP="00D11DCC">
      <w:pPr>
        <w:ind w:left="6373"/>
        <w:jc w:val="center"/>
      </w:pPr>
      <w:r w:rsidRPr="009766F3">
        <w:t>Ana Golub Gruić</w:t>
      </w:r>
    </w:p>
    <w:p w:rsidR="00F926E0" w:rsidRPr="009766F3" w:rsidRDefault="00F926E0" w:rsidP="0080444D">
      <w:pPr>
        <w:spacing w:before="160"/>
        <w:jc w:val="both"/>
        <w:rPr>
          <w:lang w:eastAsia="en-US"/>
        </w:rPr>
      </w:pPr>
    </w:p>
    <w:p w:rsidR="0080444D" w:rsidRPr="009766F3" w:rsidRDefault="00621E4A" w:rsidP="0080444D">
      <w:pPr>
        <w:spacing w:before="160"/>
        <w:jc w:val="both"/>
        <w:rPr>
          <w:lang w:eastAsia="en-US"/>
        </w:rPr>
      </w:pPr>
      <w:r w:rsidRPr="009766F3">
        <w:rPr>
          <w:lang w:eastAsia="en-US"/>
        </w:rPr>
        <w:t>Uputa o pravnom lijeku</w:t>
      </w:r>
      <w:r w:rsidR="0080444D" w:rsidRPr="009766F3">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00926578" w:rsidRPr="009766F3" w:rsidRDefault="00926578">
      <w:pPr>
        <w:jc w:val="both"/>
      </w:pPr>
    </w:p>
    <w:p w:rsidR="0058272A" w:rsidRPr="009766F3" w:rsidRDefault="00E16C1A">
      <w:pPr>
        <w:jc w:val="both"/>
      </w:pPr>
      <w:r w:rsidRPr="009766F3">
        <w:t>D</w:t>
      </w:r>
      <w:r w:rsidR="009C5F4B" w:rsidRPr="009766F3">
        <w:t>NA</w:t>
      </w:r>
      <w:r w:rsidR="0058272A" w:rsidRPr="009766F3">
        <w:t>:</w:t>
      </w:r>
    </w:p>
    <w:p w:rsidR="00BC2B90" w:rsidRPr="009766F3" w:rsidRDefault="00A81572" w:rsidP="00621E4A">
      <w:pPr>
        <w:jc w:val="both"/>
      </w:pPr>
      <w:r w:rsidRPr="009766F3">
        <w:t>-</w:t>
      </w:r>
      <w:r w:rsidR="009C5F4B" w:rsidRPr="009766F3">
        <w:t xml:space="preserve"> stečajnoj upraviteljici</w:t>
      </w:r>
    </w:p>
    <w:p w:rsidR="00F926E0" w:rsidRPr="009766F3" w:rsidRDefault="00F926E0" w:rsidP="00621E4A">
      <w:pPr>
        <w:jc w:val="both"/>
      </w:pPr>
      <w:r w:rsidRPr="009766F3">
        <w:t>- sudsko</w:t>
      </w:r>
      <w:r w:rsidR="004C3270">
        <w:t>m</w:t>
      </w:r>
      <w:r w:rsidRPr="009766F3">
        <w:t xml:space="preserve"> registru, odmah i po pravomoćnosti</w:t>
      </w:r>
    </w:p>
    <w:p w:rsidR="00A81572" w:rsidRPr="009766F3" w:rsidRDefault="001E5C38" w:rsidP="00621E4A">
      <w:pPr>
        <w:jc w:val="both"/>
      </w:pPr>
      <w:r>
        <w:t>- mrežna stranica e-o</w:t>
      </w:r>
      <w:r w:rsidR="00A81572" w:rsidRPr="009766F3">
        <w:t>glasna ploča sudova</w:t>
      </w:r>
    </w:p>
    <w:p w:rsidR="0058272A" w:rsidRPr="009766F3" w:rsidRDefault="00A81572" w:rsidP="00621E4A">
      <w:pPr>
        <w:jc w:val="both"/>
      </w:pPr>
      <w:r w:rsidRPr="009766F3">
        <w:t>- u spis</w:t>
      </w:r>
    </w:p>
    <w:p w:rsidR="00FB267D" w:rsidRPr="009766F3" w:rsidRDefault="00FB267D" w:rsidP="00621E4A">
      <w:pPr>
        <w:jc w:val="both"/>
      </w:pPr>
    </w:p>
    <w:sectPr w:rsidR="00FB267D" w:rsidRPr="009766F3" w:rsidSect="00EA69AE">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270" w:rsidRDefault="004C3270">
      <w:r>
        <w:separator/>
      </w:r>
    </w:p>
  </w:endnote>
  <w:endnote w:type="continuationSeparator" w:id="0">
    <w:p w:rsidR="004C3270" w:rsidRDefault="004C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270" w:rsidRDefault="004C3270">
      <w:r>
        <w:separator/>
      </w:r>
    </w:p>
  </w:footnote>
  <w:footnote w:type="continuationSeparator" w:id="0">
    <w:p w:rsidR="004C3270" w:rsidRDefault="004C3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270" w:rsidRDefault="00544359">
    <w:pPr>
      <w:pStyle w:val="Zaglavlje"/>
      <w:framePr w:wrap="around" w:vAnchor="text" w:hAnchor="margin" w:xAlign="center" w:y="1"/>
      <w:rPr>
        <w:rStyle w:val="Brojstranice"/>
      </w:rPr>
    </w:pPr>
    <w:r>
      <w:rPr>
        <w:rStyle w:val="Brojstranice"/>
      </w:rPr>
      <w:fldChar w:fldCharType="begin"/>
    </w:r>
    <w:r w:rsidR="004C3270">
      <w:rPr>
        <w:rStyle w:val="Brojstranice"/>
      </w:rPr>
      <w:instrText xml:space="preserve">PAGE  </w:instrText>
    </w:r>
    <w:r>
      <w:rPr>
        <w:rStyle w:val="Brojstranice"/>
      </w:rPr>
      <w:fldChar w:fldCharType="separate"/>
    </w:r>
    <w:r w:rsidR="004C3270">
      <w:rPr>
        <w:rStyle w:val="Brojstranice"/>
        <w:noProof/>
      </w:rPr>
      <w:t>5</w:t>
    </w:r>
    <w:r>
      <w:rPr>
        <w:rStyle w:val="Brojstranice"/>
      </w:rPr>
      <w:fldChar w:fldCharType="end"/>
    </w:r>
  </w:p>
  <w:p w:rsidR="004C3270" w:rsidRDefault="004C3270">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270" w:rsidRDefault="00544359">
    <w:pPr>
      <w:pStyle w:val="Zaglavlje"/>
      <w:framePr w:wrap="around" w:vAnchor="text" w:hAnchor="margin" w:xAlign="center" w:y="1"/>
      <w:rPr>
        <w:rStyle w:val="Brojstranice"/>
      </w:rPr>
    </w:pPr>
    <w:r>
      <w:rPr>
        <w:rStyle w:val="Brojstranice"/>
      </w:rPr>
      <w:fldChar w:fldCharType="begin"/>
    </w:r>
    <w:r w:rsidR="004C3270">
      <w:rPr>
        <w:rStyle w:val="Brojstranice"/>
      </w:rPr>
      <w:instrText xml:space="preserve">PAGE  </w:instrText>
    </w:r>
    <w:r>
      <w:rPr>
        <w:rStyle w:val="Brojstranice"/>
      </w:rPr>
      <w:fldChar w:fldCharType="separate"/>
    </w:r>
    <w:r w:rsidR="00143F0B">
      <w:rPr>
        <w:rStyle w:val="Brojstranice"/>
        <w:noProof/>
      </w:rPr>
      <w:t>28</w:t>
    </w:r>
    <w:r>
      <w:rPr>
        <w:rStyle w:val="Brojstranice"/>
      </w:rPr>
      <w:fldChar w:fldCharType="end"/>
    </w:r>
  </w:p>
  <w:p w:rsidR="004C3270" w:rsidRDefault="004C3270" w:rsidP="0080444D">
    <w:pPr>
      <w:pStyle w:val="Zaglavlje"/>
      <w:jc w:val="right"/>
    </w:pPr>
    <w:r>
      <w:tab/>
      <w:t>Poslovni broj: 11.St-9/2015-</w:t>
    </w:r>
    <w:r w:rsidR="00143F0B">
      <w:t>365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16C4F"/>
    <w:multiLevelType w:val="hybridMultilevel"/>
    <w:tmpl w:val="BD90B20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4B540F3"/>
    <w:multiLevelType w:val="hybridMultilevel"/>
    <w:tmpl w:val="7C9CEA94"/>
    <w:lvl w:ilvl="0" w:tplc="EBEC46A4">
      <w:start w:val="1"/>
      <w:numFmt w:val="upperLetter"/>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
    <w:nsid w:val="04C10CF3"/>
    <w:multiLevelType w:val="hybridMultilevel"/>
    <w:tmpl w:val="79006B44"/>
    <w:lvl w:ilvl="0" w:tplc="3086D622">
      <w:start w:val="1"/>
      <w:numFmt w:val="lowerLetter"/>
      <w:lvlText w:val="%1)"/>
      <w:lvlJc w:val="left"/>
      <w:pPr>
        <w:ind w:left="1068" w:hanging="708"/>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9553F61"/>
    <w:multiLevelType w:val="hybridMultilevel"/>
    <w:tmpl w:val="DE528C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0BE50C93"/>
    <w:multiLevelType w:val="hybridMultilevel"/>
    <w:tmpl w:val="C87E1EB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1F693EB4"/>
    <w:multiLevelType w:val="hybridMultilevel"/>
    <w:tmpl w:val="9374309A"/>
    <w:lvl w:ilvl="0" w:tplc="42484D36">
      <w:start w:val="35"/>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6">
    <w:nsid w:val="23913259"/>
    <w:multiLevelType w:val="hybridMultilevel"/>
    <w:tmpl w:val="B6C67330"/>
    <w:lvl w:ilvl="0" w:tplc="98846ECA">
      <w:start w:val="3"/>
      <w:numFmt w:val="upperRoman"/>
      <w:lvlText w:val="%1."/>
      <w:lvlJc w:val="left"/>
      <w:pPr>
        <w:tabs>
          <w:tab w:val="num" w:pos="1428"/>
        </w:tabs>
        <w:ind w:left="1428" w:hanging="72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7">
    <w:nsid w:val="30BE1842"/>
    <w:multiLevelType w:val="hybridMultilevel"/>
    <w:tmpl w:val="AEA694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6A46F71"/>
    <w:multiLevelType w:val="hybridMultilevel"/>
    <w:tmpl w:val="AC1AF47A"/>
    <w:lvl w:ilvl="0" w:tplc="2A30C26E">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9">
    <w:nsid w:val="3C9B37D1"/>
    <w:multiLevelType w:val="hybridMultilevel"/>
    <w:tmpl w:val="D69227AC"/>
    <w:lvl w:ilvl="0" w:tplc="6680A126">
      <w:start w:val="1"/>
      <w:numFmt w:val="upp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0">
    <w:nsid w:val="3F5150B9"/>
    <w:multiLevelType w:val="hybridMultilevel"/>
    <w:tmpl w:val="1DF24B84"/>
    <w:lvl w:ilvl="0" w:tplc="026C37E8">
      <w:start w:val="2"/>
      <w:numFmt w:val="upp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455343E0"/>
    <w:multiLevelType w:val="hybridMultilevel"/>
    <w:tmpl w:val="D44ACD3E"/>
    <w:lvl w:ilvl="0" w:tplc="15F0165E">
      <w:start w:val="1"/>
      <w:numFmt w:val="upp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2">
    <w:nsid w:val="4FAA73AD"/>
    <w:multiLevelType w:val="hybridMultilevel"/>
    <w:tmpl w:val="F048B5A2"/>
    <w:lvl w:ilvl="0" w:tplc="4476EDF2">
      <w:start w:val="1"/>
      <w:numFmt w:val="upperLetter"/>
      <w:lvlText w:val="%1."/>
      <w:lvlJc w:val="left"/>
      <w:pPr>
        <w:tabs>
          <w:tab w:val="num" w:pos="1068"/>
        </w:tabs>
        <w:ind w:left="1068" w:hanging="360"/>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13">
    <w:nsid w:val="4FF76E11"/>
    <w:multiLevelType w:val="multilevel"/>
    <w:tmpl w:val="99943F3A"/>
    <w:lvl w:ilvl="0">
      <w:start w:val="1"/>
      <w:numFmt w:val="decimal"/>
      <w:pStyle w:val="Poglavlja"/>
      <w:lvlText w:val="%1."/>
      <w:lvlJc w:val="left"/>
      <w:pPr>
        <w:ind w:left="720" w:hanging="360"/>
      </w:pPr>
      <w:rPr>
        <w:rFonts w:hint="default"/>
        <w:b/>
      </w:rPr>
    </w:lvl>
    <w:lvl w:ilvl="1">
      <w:start w:val="1"/>
      <w:numFmt w:val="decimal"/>
      <w:isLgl/>
      <w:lvlText w:val="%1.%2."/>
      <w:lvlJc w:val="left"/>
      <w:pPr>
        <w:ind w:left="1146" w:hanging="720"/>
      </w:pPr>
      <w:rPr>
        <w:rFonts w:hint="default"/>
        <w:b/>
        <w:i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nsid w:val="506D2355"/>
    <w:multiLevelType w:val="hybridMultilevel"/>
    <w:tmpl w:val="29DC3C9C"/>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593167E5"/>
    <w:multiLevelType w:val="hybridMultilevel"/>
    <w:tmpl w:val="5748BAFA"/>
    <w:lvl w:ilvl="0" w:tplc="CC14CB8E">
      <w:start w:val="1"/>
      <w:numFmt w:val="upperRoman"/>
      <w:lvlText w:val="%1."/>
      <w:lvlJc w:val="left"/>
      <w:pPr>
        <w:ind w:left="1080" w:hanging="72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B714B67"/>
    <w:multiLevelType w:val="hybridMultilevel"/>
    <w:tmpl w:val="7BFABC66"/>
    <w:lvl w:ilvl="0" w:tplc="342845B4">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60061C9C"/>
    <w:multiLevelType w:val="hybridMultilevel"/>
    <w:tmpl w:val="AC12E404"/>
    <w:lvl w:ilvl="0" w:tplc="6234EB0C">
      <w:start w:val="36"/>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8">
    <w:nsid w:val="62BC1A2F"/>
    <w:multiLevelType w:val="hybridMultilevel"/>
    <w:tmpl w:val="5B42595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2D70E84"/>
    <w:multiLevelType w:val="hybridMultilevel"/>
    <w:tmpl w:val="5D5296B4"/>
    <w:lvl w:ilvl="0" w:tplc="8B1AFCDE">
      <w:start w:val="1"/>
      <w:numFmt w:val="lowerLetter"/>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0">
    <w:nsid w:val="63F45CAE"/>
    <w:multiLevelType w:val="hybridMultilevel"/>
    <w:tmpl w:val="170A5F4E"/>
    <w:lvl w:ilvl="0" w:tplc="9D4281F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672B2A5E"/>
    <w:multiLevelType w:val="hybridMultilevel"/>
    <w:tmpl w:val="7A3E19E6"/>
    <w:lvl w:ilvl="0" w:tplc="020AAD9E">
      <w:start w:val="1"/>
      <w:numFmt w:val="upp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C990220"/>
    <w:multiLevelType w:val="hybridMultilevel"/>
    <w:tmpl w:val="A9884ED6"/>
    <w:lvl w:ilvl="0" w:tplc="CACA2DC8">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nsid w:val="76EC089A"/>
    <w:multiLevelType w:val="hybridMultilevel"/>
    <w:tmpl w:val="E9DC1BB2"/>
    <w:lvl w:ilvl="0" w:tplc="FBC8A9AC">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AEE6071"/>
    <w:multiLevelType w:val="hybridMultilevel"/>
    <w:tmpl w:val="759071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4"/>
  </w:num>
  <w:num w:numId="4">
    <w:abstractNumId w:val="10"/>
  </w:num>
  <w:num w:numId="5">
    <w:abstractNumId w:val="9"/>
  </w:num>
  <w:num w:numId="6">
    <w:abstractNumId w:val="21"/>
  </w:num>
  <w:num w:numId="7">
    <w:abstractNumId w:val="6"/>
  </w:num>
  <w:num w:numId="8">
    <w:abstractNumId w:val="0"/>
  </w:num>
  <w:num w:numId="9">
    <w:abstractNumId w:val="16"/>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20"/>
  </w:num>
  <w:num w:numId="16">
    <w:abstractNumId w:val="14"/>
  </w:num>
  <w:num w:numId="17">
    <w:abstractNumId w:val="18"/>
  </w:num>
  <w:num w:numId="18">
    <w:abstractNumId w:val="3"/>
  </w:num>
  <w:num w:numId="19">
    <w:abstractNumId w:val="24"/>
  </w:num>
  <w:num w:numId="20">
    <w:abstractNumId w:val="2"/>
  </w:num>
  <w:num w:numId="21">
    <w:abstractNumId w:val="19"/>
  </w:num>
  <w:num w:numId="22">
    <w:abstractNumId w:val="5"/>
  </w:num>
  <w:num w:numId="23">
    <w:abstractNumId w:val="22"/>
  </w:num>
  <w:num w:numId="24">
    <w:abstractNumId w:val="17"/>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noPunctuationKerning/>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05"/>
    <w:rsid w:val="000040E3"/>
    <w:rsid w:val="000048B3"/>
    <w:rsid w:val="00004D41"/>
    <w:rsid w:val="00007AAB"/>
    <w:rsid w:val="0002022C"/>
    <w:rsid w:val="00021A8B"/>
    <w:rsid w:val="00031C76"/>
    <w:rsid w:val="000366F3"/>
    <w:rsid w:val="000419A9"/>
    <w:rsid w:val="000446EE"/>
    <w:rsid w:val="000470CF"/>
    <w:rsid w:val="00050C33"/>
    <w:rsid w:val="0006193C"/>
    <w:rsid w:val="00071918"/>
    <w:rsid w:val="000744FE"/>
    <w:rsid w:val="00075D9F"/>
    <w:rsid w:val="000872AB"/>
    <w:rsid w:val="000959BC"/>
    <w:rsid w:val="00095B7A"/>
    <w:rsid w:val="00095F0E"/>
    <w:rsid w:val="000A698E"/>
    <w:rsid w:val="000A78CB"/>
    <w:rsid w:val="000C0835"/>
    <w:rsid w:val="000C0A57"/>
    <w:rsid w:val="000C3B37"/>
    <w:rsid w:val="000C6EF3"/>
    <w:rsid w:val="000D074F"/>
    <w:rsid w:val="000D09BE"/>
    <w:rsid w:val="000D4F8D"/>
    <w:rsid w:val="000D545C"/>
    <w:rsid w:val="000D5807"/>
    <w:rsid w:val="000F08F8"/>
    <w:rsid w:val="000F0CB6"/>
    <w:rsid w:val="000F2506"/>
    <w:rsid w:val="000F2C30"/>
    <w:rsid w:val="000F37CF"/>
    <w:rsid w:val="00111340"/>
    <w:rsid w:val="00113005"/>
    <w:rsid w:val="001212CB"/>
    <w:rsid w:val="001277FF"/>
    <w:rsid w:val="00131D4B"/>
    <w:rsid w:val="00132FB6"/>
    <w:rsid w:val="001363E6"/>
    <w:rsid w:val="00136BF1"/>
    <w:rsid w:val="00141BD1"/>
    <w:rsid w:val="00143244"/>
    <w:rsid w:val="00143F0B"/>
    <w:rsid w:val="00152583"/>
    <w:rsid w:val="001617A7"/>
    <w:rsid w:val="00167F71"/>
    <w:rsid w:val="00172390"/>
    <w:rsid w:val="001726DF"/>
    <w:rsid w:val="00173361"/>
    <w:rsid w:val="00173958"/>
    <w:rsid w:val="001811D0"/>
    <w:rsid w:val="0018532B"/>
    <w:rsid w:val="00186486"/>
    <w:rsid w:val="001A28EE"/>
    <w:rsid w:val="001A33C6"/>
    <w:rsid w:val="001B2B9B"/>
    <w:rsid w:val="001B7789"/>
    <w:rsid w:val="001C1472"/>
    <w:rsid w:val="001C1614"/>
    <w:rsid w:val="001C2F5F"/>
    <w:rsid w:val="001C58BB"/>
    <w:rsid w:val="001D0AE6"/>
    <w:rsid w:val="001D35B5"/>
    <w:rsid w:val="001D399E"/>
    <w:rsid w:val="001D3EA8"/>
    <w:rsid w:val="001E5C38"/>
    <w:rsid w:val="001E653F"/>
    <w:rsid w:val="001E7C21"/>
    <w:rsid w:val="001F2E16"/>
    <w:rsid w:val="00203642"/>
    <w:rsid w:val="0021305D"/>
    <w:rsid w:val="00214000"/>
    <w:rsid w:val="00227D09"/>
    <w:rsid w:val="0023070C"/>
    <w:rsid w:val="00230DD1"/>
    <w:rsid w:val="002353F2"/>
    <w:rsid w:val="00236202"/>
    <w:rsid w:val="00254F44"/>
    <w:rsid w:val="002575B7"/>
    <w:rsid w:val="002661D2"/>
    <w:rsid w:val="00271E86"/>
    <w:rsid w:val="0028337C"/>
    <w:rsid w:val="0028783F"/>
    <w:rsid w:val="00292334"/>
    <w:rsid w:val="00293B56"/>
    <w:rsid w:val="002941BE"/>
    <w:rsid w:val="002A2068"/>
    <w:rsid w:val="002A2A84"/>
    <w:rsid w:val="002A3A4B"/>
    <w:rsid w:val="002B32EF"/>
    <w:rsid w:val="002B368E"/>
    <w:rsid w:val="002B4B1F"/>
    <w:rsid w:val="002C043F"/>
    <w:rsid w:val="002C0D64"/>
    <w:rsid w:val="002C4664"/>
    <w:rsid w:val="002D4B4A"/>
    <w:rsid w:val="002D5C8A"/>
    <w:rsid w:val="002E0007"/>
    <w:rsid w:val="002E170E"/>
    <w:rsid w:val="002E42FC"/>
    <w:rsid w:val="002E4B81"/>
    <w:rsid w:val="002F44F7"/>
    <w:rsid w:val="002F4EE7"/>
    <w:rsid w:val="002F52A6"/>
    <w:rsid w:val="00311B80"/>
    <w:rsid w:val="00313DC5"/>
    <w:rsid w:val="00317DE9"/>
    <w:rsid w:val="00321532"/>
    <w:rsid w:val="00324AE3"/>
    <w:rsid w:val="003264BB"/>
    <w:rsid w:val="003339B9"/>
    <w:rsid w:val="00343701"/>
    <w:rsid w:val="00351238"/>
    <w:rsid w:val="0035154C"/>
    <w:rsid w:val="00354D8F"/>
    <w:rsid w:val="00367B94"/>
    <w:rsid w:val="00371B8F"/>
    <w:rsid w:val="003747E4"/>
    <w:rsid w:val="00375708"/>
    <w:rsid w:val="00375CBB"/>
    <w:rsid w:val="003842E6"/>
    <w:rsid w:val="00390B48"/>
    <w:rsid w:val="003A15F7"/>
    <w:rsid w:val="003B0C10"/>
    <w:rsid w:val="003B17A9"/>
    <w:rsid w:val="003B36BB"/>
    <w:rsid w:val="003B7242"/>
    <w:rsid w:val="003B773E"/>
    <w:rsid w:val="003C11B3"/>
    <w:rsid w:val="003C1824"/>
    <w:rsid w:val="003C1AD5"/>
    <w:rsid w:val="003C448A"/>
    <w:rsid w:val="003C542E"/>
    <w:rsid w:val="003C7AD3"/>
    <w:rsid w:val="003D20A4"/>
    <w:rsid w:val="003D3050"/>
    <w:rsid w:val="003D3A41"/>
    <w:rsid w:val="003D4619"/>
    <w:rsid w:val="003D772F"/>
    <w:rsid w:val="003E696E"/>
    <w:rsid w:val="003F6028"/>
    <w:rsid w:val="00417C7A"/>
    <w:rsid w:val="00420538"/>
    <w:rsid w:val="00426A9C"/>
    <w:rsid w:val="0043313A"/>
    <w:rsid w:val="00434AC7"/>
    <w:rsid w:val="00440644"/>
    <w:rsid w:val="00441144"/>
    <w:rsid w:val="00442D6A"/>
    <w:rsid w:val="00446BB2"/>
    <w:rsid w:val="004505A6"/>
    <w:rsid w:val="00455BFF"/>
    <w:rsid w:val="004616B1"/>
    <w:rsid w:val="00461DA3"/>
    <w:rsid w:val="0047242C"/>
    <w:rsid w:val="00474C83"/>
    <w:rsid w:val="0049130C"/>
    <w:rsid w:val="00491DD9"/>
    <w:rsid w:val="0049253E"/>
    <w:rsid w:val="004A0D83"/>
    <w:rsid w:val="004A4992"/>
    <w:rsid w:val="004A4DF7"/>
    <w:rsid w:val="004A79C3"/>
    <w:rsid w:val="004C3270"/>
    <w:rsid w:val="004C3BCD"/>
    <w:rsid w:val="004D5EA1"/>
    <w:rsid w:val="004D7AEC"/>
    <w:rsid w:val="004E7ABF"/>
    <w:rsid w:val="004F148C"/>
    <w:rsid w:val="004F51E2"/>
    <w:rsid w:val="004F5472"/>
    <w:rsid w:val="004F644F"/>
    <w:rsid w:val="0051082F"/>
    <w:rsid w:val="00511002"/>
    <w:rsid w:val="00515B50"/>
    <w:rsid w:val="00533CB7"/>
    <w:rsid w:val="00534651"/>
    <w:rsid w:val="005416D7"/>
    <w:rsid w:val="0054211C"/>
    <w:rsid w:val="00542520"/>
    <w:rsid w:val="00544359"/>
    <w:rsid w:val="0056483A"/>
    <w:rsid w:val="00580E50"/>
    <w:rsid w:val="00582497"/>
    <w:rsid w:val="0058272A"/>
    <w:rsid w:val="0058635B"/>
    <w:rsid w:val="00595B28"/>
    <w:rsid w:val="00597442"/>
    <w:rsid w:val="00597579"/>
    <w:rsid w:val="005B0C89"/>
    <w:rsid w:val="005B1218"/>
    <w:rsid w:val="005B14B0"/>
    <w:rsid w:val="005B37F5"/>
    <w:rsid w:val="005C605A"/>
    <w:rsid w:val="005C7070"/>
    <w:rsid w:val="005D330E"/>
    <w:rsid w:val="005E143A"/>
    <w:rsid w:val="005E2B41"/>
    <w:rsid w:val="005E4C01"/>
    <w:rsid w:val="005E7D4C"/>
    <w:rsid w:val="005F0A28"/>
    <w:rsid w:val="00601A6B"/>
    <w:rsid w:val="00603DBA"/>
    <w:rsid w:val="0060498C"/>
    <w:rsid w:val="00604FEE"/>
    <w:rsid w:val="00616ADD"/>
    <w:rsid w:val="00621E4A"/>
    <w:rsid w:val="0063220B"/>
    <w:rsid w:val="006323CB"/>
    <w:rsid w:val="0063401A"/>
    <w:rsid w:val="00635341"/>
    <w:rsid w:val="00637B50"/>
    <w:rsid w:val="00641FF5"/>
    <w:rsid w:val="0064424A"/>
    <w:rsid w:val="0064759C"/>
    <w:rsid w:val="00650A1E"/>
    <w:rsid w:val="00662327"/>
    <w:rsid w:val="006628ED"/>
    <w:rsid w:val="00664D9C"/>
    <w:rsid w:val="00666E84"/>
    <w:rsid w:val="00676977"/>
    <w:rsid w:val="00691224"/>
    <w:rsid w:val="00695C50"/>
    <w:rsid w:val="0069795B"/>
    <w:rsid w:val="006A693B"/>
    <w:rsid w:val="006A7E31"/>
    <w:rsid w:val="006B1997"/>
    <w:rsid w:val="006B3220"/>
    <w:rsid w:val="006C3BC1"/>
    <w:rsid w:val="006D2400"/>
    <w:rsid w:val="006D56CF"/>
    <w:rsid w:val="006D7B88"/>
    <w:rsid w:val="006E1513"/>
    <w:rsid w:val="006F0342"/>
    <w:rsid w:val="006F1C9C"/>
    <w:rsid w:val="006F2739"/>
    <w:rsid w:val="006F568B"/>
    <w:rsid w:val="00702855"/>
    <w:rsid w:val="007176C2"/>
    <w:rsid w:val="00721F89"/>
    <w:rsid w:val="00736EF3"/>
    <w:rsid w:val="00747D6D"/>
    <w:rsid w:val="00751D6C"/>
    <w:rsid w:val="00756114"/>
    <w:rsid w:val="00756A0C"/>
    <w:rsid w:val="00761985"/>
    <w:rsid w:val="007636AC"/>
    <w:rsid w:val="00764234"/>
    <w:rsid w:val="007655AF"/>
    <w:rsid w:val="007662C9"/>
    <w:rsid w:val="0077747E"/>
    <w:rsid w:val="00777532"/>
    <w:rsid w:val="007775B4"/>
    <w:rsid w:val="00781D97"/>
    <w:rsid w:val="00784E04"/>
    <w:rsid w:val="00785963"/>
    <w:rsid w:val="00791C78"/>
    <w:rsid w:val="007935DB"/>
    <w:rsid w:val="00796E5E"/>
    <w:rsid w:val="007970A3"/>
    <w:rsid w:val="007A1BA4"/>
    <w:rsid w:val="007A377F"/>
    <w:rsid w:val="007B46D5"/>
    <w:rsid w:val="007B549C"/>
    <w:rsid w:val="007B5F58"/>
    <w:rsid w:val="007B5FAD"/>
    <w:rsid w:val="007C38A3"/>
    <w:rsid w:val="007C3EF8"/>
    <w:rsid w:val="007C792F"/>
    <w:rsid w:val="007C7ACF"/>
    <w:rsid w:val="007E099D"/>
    <w:rsid w:val="007E232B"/>
    <w:rsid w:val="007E7716"/>
    <w:rsid w:val="007E7D6C"/>
    <w:rsid w:val="007E7FF5"/>
    <w:rsid w:val="007F2633"/>
    <w:rsid w:val="007F5BE2"/>
    <w:rsid w:val="0080444D"/>
    <w:rsid w:val="00804DB1"/>
    <w:rsid w:val="008151DD"/>
    <w:rsid w:val="00816EA8"/>
    <w:rsid w:val="00823CBC"/>
    <w:rsid w:val="00826260"/>
    <w:rsid w:val="00830F3F"/>
    <w:rsid w:val="00844001"/>
    <w:rsid w:val="0084630D"/>
    <w:rsid w:val="00847AC0"/>
    <w:rsid w:val="00850931"/>
    <w:rsid w:val="008608B0"/>
    <w:rsid w:val="008636A6"/>
    <w:rsid w:val="00867631"/>
    <w:rsid w:val="0087222E"/>
    <w:rsid w:val="00872A16"/>
    <w:rsid w:val="0087771D"/>
    <w:rsid w:val="008A1B82"/>
    <w:rsid w:val="008A2879"/>
    <w:rsid w:val="008B127F"/>
    <w:rsid w:val="008B5A14"/>
    <w:rsid w:val="008B7ECD"/>
    <w:rsid w:val="008C07A4"/>
    <w:rsid w:val="008C0EC1"/>
    <w:rsid w:val="008C4258"/>
    <w:rsid w:val="008C5767"/>
    <w:rsid w:val="008C7AEB"/>
    <w:rsid w:val="008D6402"/>
    <w:rsid w:val="008E03FA"/>
    <w:rsid w:val="008E4C24"/>
    <w:rsid w:val="008E5D9E"/>
    <w:rsid w:val="008E79DC"/>
    <w:rsid w:val="008F3981"/>
    <w:rsid w:val="009006C0"/>
    <w:rsid w:val="00905FD9"/>
    <w:rsid w:val="009104B3"/>
    <w:rsid w:val="009137D4"/>
    <w:rsid w:val="009152A3"/>
    <w:rsid w:val="00923966"/>
    <w:rsid w:val="0092472C"/>
    <w:rsid w:val="0092570F"/>
    <w:rsid w:val="00926578"/>
    <w:rsid w:val="00927E3A"/>
    <w:rsid w:val="00930B49"/>
    <w:rsid w:val="00933F98"/>
    <w:rsid w:val="00943008"/>
    <w:rsid w:val="0094319C"/>
    <w:rsid w:val="0095424F"/>
    <w:rsid w:val="00954B49"/>
    <w:rsid w:val="009617B8"/>
    <w:rsid w:val="009626F5"/>
    <w:rsid w:val="0096430F"/>
    <w:rsid w:val="009710C9"/>
    <w:rsid w:val="009766F3"/>
    <w:rsid w:val="009779A6"/>
    <w:rsid w:val="00987E99"/>
    <w:rsid w:val="009917C6"/>
    <w:rsid w:val="00995F41"/>
    <w:rsid w:val="009969FB"/>
    <w:rsid w:val="009A0E25"/>
    <w:rsid w:val="009B03AC"/>
    <w:rsid w:val="009B3981"/>
    <w:rsid w:val="009B5832"/>
    <w:rsid w:val="009C2546"/>
    <w:rsid w:val="009C4AF6"/>
    <w:rsid w:val="009C5F4B"/>
    <w:rsid w:val="009D61BF"/>
    <w:rsid w:val="009E1E87"/>
    <w:rsid w:val="009E5BB3"/>
    <w:rsid w:val="009E6527"/>
    <w:rsid w:val="009F3D00"/>
    <w:rsid w:val="009F59C5"/>
    <w:rsid w:val="009F7913"/>
    <w:rsid w:val="00A24D7A"/>
    <w:rsid w:val="00A25697"/>
    <w:rsid w:val="00A32237"/>
    <w:rsid w:val="00A377CF"/>
    <w:rsid w:val="00A44EE7"/>
    <w:rsid w:val="00A46BC4"/>
    <w:rsid w:val="00A4732C"/>
    <w:rsid w:val="00A50308"/>
    <w:rsid w:val="00A53477"/>
    <w:rsid w:val="00A6128C"/>
    <w:rsid w:val="00A615EF"/>
    <w:rsid w:val="00A61FEB"/>
    <w:rsid w:val="00A746DD"/>
    <w:rsid w:val="00A75332"/>
    <w:rsid w:val="00A81572"/>
    <w:rsid w:val="00A85BAF"/>
    <w:rsid w:val="00A864A9"/>
    <w:rsid w:val="00A86F94"/>
    <w:rsid w:val="00A9011E"/>
    <w:rsid w:val="00A9327F"/>
    <w:rsid w:val="00A974C7"/>
    <w:rsid w:val="00A97DF6"/>
    <w:rsid w:val="00AA009D"/>
    <w:rsid w:val="00AA2422"/>
    <w:rsid w:val="00AA660B"/>
    <w:rsid w:val="00AB3D37"/>
    <w:rsid w:val="00AB48A1"/>
    <w:rsid w:val="00AC1577"/>
    <w:rsid w:val="00AC3BA4"/>
    <w:rsid w:val="00AD03D2"/>
    <w:rsid w:val="00AD4558"/>
    <w:rsid w:val="00AD4E05"/>
    <w:rsid w:val="00AE4770"/>
    <w:rsid w:val="00AF440C"/>
    <w:rsid w:val="00B01281"/>
    <w:rsid w:val="00B054A5"/>
    <w:rsid w:val="00B064C7"/>
    <w:rsid w:val="00B10155"/>
    <w:rsid w:val="00B11540"/>
    <w:rsid w:val="00B35144"/>
    <w:rsid w:val="00B37F93"/>
    <w:rsid w:val="00B44069"/>
    <w:rsid w:val="00B55F85"/>
    <w:rsid w:val="00B5666D"/>
    <w:rsid w:val="00B63E5A"/>
    <w:rsid w:val="00B64008"/>
    <w:rsid w:val="00B729E3"/>
    <w:rsid w:val="00B746F3"/>
    <w:rsid w:val="00B80E43"/>
    <w:rsid w:val="00B92348"/>
    <w:rsid w:val="00BA1AA7"/>
    <w:rsid w:val="00BA577E"/>
    <w:rsid w:val="00BA66D4"/>
    <w:rsid w:val="00BB0E07"/>
    <w:rsid w:val="00BC2B90"/>
    <w:rsid w:val="00BC2C88"/>
    <w:rsid w:val="00BD2378"/>
    <w:rsid w:val="00BD2A32"/>
    <w:rsid w:val="00BD304C"/>
    <w:rsid w:val="00BD715C"/>
    <w:rsid w:val="00BD71E9"/>
    <w:rsid w:val="00BE7846"/>
    <w:rsid w:val="00BF6C37"/>
    <w:rsid w:val="00C03902"/>
    <w:rsid w:val="00C05EC8"/>
    <w:rsid w:val="00C06D8C"/>
    <w:rsid w:val="00C10052"/>
    <w:rsid w:val="00C13864"/>
    <w:rsid w:val="00C14AE6"/>
    <w:rsid w:val="00C16348"/>
    <w:rsid w:val="00C2235F"/>
    <w:rsid w:val="00C30FA8"/>
    <w:rsid w:val="00C31B34"/>
    <w:rsid w:val="00C363C3"/>
    <w:rsid w:val="00C4115F"/>
    <w:rsid w:val="00C5035D"/>
    <w:rsid w:val="00C54B30"/>
    <w:rsid w:val="00C62476"/>
    <w:rsid w:val="00C63186"/>
    <w:rsid w:val="00C715A8"/>
    <w:rsid w:val="00C86C66"/>
    <w:rsid w:val="00C917F2"/>
    <w:rsid w:val="00C920BD"/>
    <w:rsid w:val="00C947D0"/>
    <w:rsid w:val="00CB046E"/>
    <w:rsid w:val="00CB1286"/>
    <w:rsid w:val="00CB7E99"/>
    <w:rsid w:val="00CC0E34"/>
    <w:rsid w:val="00CC7932"/>
    <w:rsid w:val="00CE2C37"/>
    <w:rsid w:val="00CF0F5E"/>
    <w:rsid w:val="00CF11AF"/>
    <w:rsid w:val="00D072E0"/>
    <w:rsid w:val="00D11DCC"/>
    <w:rsid w:val="00D20171"/>
    <w:rsid w:val="00D21445"/>
    <w:rsid w:val="00D21790"/>
    <w:rsid w:val="00D227E0"/>
    <w:rsid w:val="00D30C71"/>
    <w:rsid w:val="00D31180"/>
    <w:rsid w:val="00D32735"/>
    <w:rsid w:val="00D35FDE"/>
    <w:rsid w:val="00D37AFB"/>
    <w:rsid w:val="00D42172"/>
    <w:rsid w:val="00D519BD"/>
    <w:rsid w:val="00D52919"/>
    <w:rsid w:val="00D553EF"/>
    <w:rsid w:val="00D57FC4"/>
    <w:rsid w:val="00D74555"/>
    <w:rsid w:val="00D75E0F"/>
    <w:rsid w:val="00D762CF"/>
    <w:rsid w:val="00D80619"/>
    <w:rsid w:val="00D85103"/>
    <w:rsid w:val="00D85508"/>
    <w:rsid w:val="00D864DD"/>
    <w:rsid w:val="00D932E3"/>
    <w:rsid w:val="00DA1E89"/>
    <w:rsid w:val="00DC60A1"/>
    <w:rsid w:val="00DD0305"/>
    <w:rsid w:val="00DE74FB"/>
    <w:rsid w:val="00DF4DBD"/>
    <w:rsid w:val="00DF7E53"/>
    <w:rsid w:val="00E00DFE"/>
    <w:rsid w:val="00E00EAC"/>
    <w:rsid w:val="00E020CF"/>
    <w:rsid w:val="00E021E4"/>
    <w:rsid w:val="00E16C1A"/>
    <w:rsid w:val="00E1741B"/>
    <w:rsid w:val="00E2220B"/>
    <w:rsid w:val="00E2381C"/>
    <w:rsid w:val="00E26BEF"/>
    <w:rsid w:val="00E278C6"/>
    <w:rsid w:val="00E27F7B"/>
    <w:rsid w:val="00E340E1"/>
    <w:rsid w:val="00E35FB7"/>
    <w:rsid w:val="00E40924"/>
    <w:rsid w:val="00E40A2E"/>
    <w:rsid w:val="00E44530"/>
    <w:rsid w:val="00E4692E"/>
    <w:rsid w:val="00E47AF0"/>
    <w:rsid w:val="00E5236E"/>
    <w:rsid w:val="00E70799"/>
    <w:rsid w:val="00E7151E"/>
    <w:rsid w:val="00E761AD"/>
    <w:rsid w:val="00E80C50"/>
    <w:rsid w:val="00E80CC7"/>
    <w:rsid w:val="00E817B4"/>
    <w:rsid w:val="00E8214B"/>
    <w:rsid w:val="00E85142"/>
    <w:rsid w:val="00E90586"/>
    <w:rsid w:val="00EA2DAB"/>
    <w:rsid w:val="00EA39DC"/>
    <w:rsid w:val="00EA69AE"/>
    <w:rsid w:val="00EA6A05"/>
    <w:rsid w:val="00EB09D9"/>
    <w:rsid w:val="00EC0715"/>
    <w:rsid w:val="00EC4E8A"/>
    <w:rsid w:val="00EC69F2"/>
    <w:rsid w:val="00ED0E61"/>
    <w:rsid w:val="00ED599F"/>
    <w:rsid w:val="00ED72AB"/>
    <w:rsid w:val="00EE1D6F"/>
    <w:rsid w:val="00EE73FA"/>
    <w:rsid w:val="00EE77D2"/>
    <w:rsid w:val="00EE7DC0"/>
    <w:rsid w:val="00EF0564"/>
    <w:rsid w:val="00EF347B"/>
    <w:rsid w:val="00F006C3"/>
    <w:rsid w:val="00F0697E"/>
    <w:rsid w:val="00F1608F"/>
    <w:rsid w:val="00F21FAE"/>
    <w:rsid w:val="00F273A5"/>
    <w:rsid w:val="00F27803"/>
    <w:rsid w:val="00F30452"/>
    <w:rsid w:val="00F3309A"/>
    <w:rsid w:val="00F362A7"/>
    <w:rsid w:val="00F40492"/>
    <w:rsid w:val="00F47870"/>
    <w:rsid w:val="00F502F0"/>
    <w:rsid w:val="00F50665"/>
    <w:rsid w:val="00F518BD"/>
    <w:rsid w:val="00F60592"/>
    <w:rsid w:val="00F61F11"/>
    <w:rsid w:val="00F63481"/>
    <w:rsid w:val="00F66A5D"/>
    <w:rsid w:val="00F66AD0"/>
    <w:rsid w:val="00F74951"/>
    <w:rsid w:val="00F769A3"/>
    <w:rsid w:val="00F87004"/>
    <w:rsid w:val="00F87D44"/>
    <w:rsid w:val="00F926E0"/>
    <w:rsid w:val="00FB21FC"/>
    <w:rsid w:val="00FB267D"/>
    <w:rsid w:val="00FC06A3"/>
    <w:rsid w:val="00FC0911"/>
    <w:rsid w:val="00FC4D83"/>
    <w:rsid w:val="00FD0F0A"/>
    <w:rsid w:val="00FD67D6"/>
    <w:rsid w:val="00FE0D10"/>
    <w:rsid w:val="00FE24F1"/>
    <w:rsid w:val="00FE2F18"/>
    <w:rsid w:val="00FF573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1">
    <w:name w:val="heading 1"/>
    <w:basedOn w:val="Normal"/>
    <w:next w:val="Normal"/>
    <w:link w:val="Naslov1Char"/>
    <w:qFormat/>
    <w:pPr>
      <w:keepNext/>
      <w:jc w:val="center"/>
      <w:outlineLvl w:val="0"/>
    </w:pPr>
    <w:rPr>
      <w:b/>
      <w:bCs/>
    </w:rPr>
  </w:style>
  <w:style w:type="paragraph" w:styleId="Naslov2">
    <w:name w:val="heading 2"/>
    <w:basedOn w:val="Normal"/>
    <w:next w:val="Normal"/>
    <w:link w:val="Naslov2Char"/>
    <w:uiPriority w:val="9"/>
    <w:semiHidden/>
    <w:unhideWhenUsed/>
    <w:qFormat/>
    <w:rsid w:val="00BA1AA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ormal"/>
    <w:next w:val="Normal"/>
    <w:link w:val="Naslov3Char"/>
    <w:uiPriority w:val="9"/>
    <w:semiHidden/>
    <w:unhideWhenUsed/>
    <w:qFormat/>
    <w:rsid w:val="00BA1AA7"/>
    <w:pPr>
      <w:keepNext/>
      <w:keepLines/>
      <w:spacing w:before="40"/>
      <w:outlineLvl w:val="2"/>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Tijeloteksta-uvlaka3">
    <w:name w:val="Body Text Indent 3"/>
    <w:aliases w:val=" uvlaka 3"/>
    <w:basedOn w:val="Normal"/>
    <w:link w:val="Tijeloteksta-uvlaka3Char"/>
    <w:pPr>
      <w:ind w:left="-540" w:firstLine="540"/>
      <w:jc w:val="both"/>
    </w:pPr>
  </w:style>
  <w:style w:type="paragraph" w:styleId="Uvuenotijeloteksta">
    <w:name w:val="Body Text Indent"/>
    <w:basedOn w:val="Normal"/>
    <w:link w:val="UvuenotijelotekstaChar"/>
    <w:pPr>
      <w:ind w:left="540"/>
      <w:jc w:val="both"/>
    </w:pPr>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Podnoje">
    <w:name w:val="footer"/>
    <w:basedOn w:val="Normal"/>
    <w:link w:val="PodnojeChar"/>
    <w:uiPriority w:val="99"/>
    <w:pPr>
      <w:tabs>
        <w:tab w:val="center" w:pos="4536"/>
        <w:tab w:val="right" w:pos="9072"/>
      </w:tabs>
    </w:pPr>
  </w:style>
  <w:style w:type="paragraph" w:styleId="Tijeloteksta-uvlaka2">
    <w:name w:val="Body Text Indent 2"/>
    <w:aliases w:val="  uvlaka 2"/>
    <w:basedOn w:val="Normal"/>
    <w:link w:val="Tijeloteksta-uvlaka2Char"/>
    <w:pPr>
      <w:ind w:firstLine="708"/>
      <w:jc w:val="both"/>
    </w:pPr>
  </w:style>
  <w:style w:type="paragraph" w:styleId="Tekstbalonia">
    <w:name w:val="Balloon Text"/>
    <w:basedOn w:val="Normal"/>
    <w:link w:val="TekstbaloniaChar"/>
    <w:rsid w:val="009626F5"/>
    <w:rPr>
      <w:rFonts w:ascii="Tahoma" w:hAnsi="Tahoma" w:cs="Tahoma"/>
      <w:sz w:val="16"/>
      <w:szCs w:val="16"/>
    </w:rPr>
  </w:style>
  <w:style w:type="character" w:styleId="Naglaeno">
    <w:name w:val="Strong"/>
    <w:uiPriority w:val="22"/>
    <w:qFormat/>
    <w:rsid w:val="00A81572"/>
    <w:rPr>
      <w:b/>
      <w:bCs/>
    </w:rPr>
  </w:style>
  <w:style w:type="paragraph" w:styleId="Odlomakpopisa">
    <w:name w:val="List Paragraph"/>
    <w:basedOn w:val="Normal"/>
    <w:link w:val="OdlomakpopisaChar"/>
    <w:uiPriority w:val="34"/>
    <w:qFormat/>
    <w:rsid w:val="000F2C30"/>
    <w:pPr>
      <w:ind w:left="720"/>
      <w:contextualSpacing/>
    </w:pPr>
  </w:style>
  <w:style w:type="character" w:customStyle="1" w:styleId="TijelotekstaChar">
    <w:name w:val="Tijelo teksta Char"/>
    <w:basedOn w:val="Zadanifontodlomka"/>
    <w:link w:val="Tijeloteksta"/>
    <w:rsid w:val="00D21445"/>
    <w:rPr>
      <w:sz w:val="24"/>
      <w:szCs w:val="24"/>
    </w:rPr>
  </w:style>
  <w:style w:type="table" w:styleId="Reetkatablice">
    <w:name w:val="Table Grid"/>
    <w:basedOn w:val="Obinatablica"/>
    <w:rsid w:val="007B5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rezerviranogmjesta">
    <w:name w:val="Placeholder Text"/>
    <w:basedOn w:val="Zadanifontodlomka"/>
    <w:uiPriority w:val="99"/>
    <w:semiHidden/>
    <w:rsid w:val="008A1B82"/>
    <w:rPr>
      <w:color w:val="808080"/>
      <w:bdr w:val="none" w:sz="0" w:space="0" w:color="auto"/>
      <w:shd w:val="clear" w:color="auto" w:fill="CCFFFF"/>
    </w:rPr>
  </w:style>
  <w:style w:type="character" w:customStyle="1" w:styleId="eSPISCCParagraphDefaultFont">
    <w:name w:val="eSPIS_CC_Paragraph Default Font"/>
    <w:basedOn w:val="Zadanifontodlomka"/>
    <w:rsid w:val="008A1B82"/>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8A1B82"/>
    <w:rPr>
      <w:bdr w:val="none" w:sz="0" w:space="0" w:color="auto"/>
      <w:shd w:val="clear" w:color="auto" w:fill="FFFFCC"/>
      <w:lang w:val="hr-HR"/>
    </w:rPr>
  </w:style>
  <w:style w:type="character" w:customStyle="1" w:styleId="PozadinaSvijetloCrvena">
    <w:name w:val="Pozadina_SvijetloCrvena"/>
    <w:basedOn w:val="eSPISCCParagraphDefaultFont"/>
    <w:rsid w:val="008A1B82"/>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8A1B82"/>
    <w:rPr>
      <w:rFonts w:ascii="Times New Roman" w:hAnsi="Times New Roman" w:cs="Times New Roman"/>
      <w:sz w:val="24"/>
      <w:bdr w:val="none" w:sz="0" w:space="0" w:color="auto"/>
      <w:shd w:val="clear" w:color="auto" w:fill="CCFFCC"/>
      <w:lang w:val="hr-HR"/>
    </w:rPr>
  </w:style>
  <w:style w:type="paragraph" w:styleId="Bezproreda">
    <w:name w:val="No Spacing"/>
    <w:uiPriority w:val="99"/>
    <w:qFormat/>
    <w:rsid w:val="00635341"/>
    <w:rPr>
      <w:rFonts w:ascii="Calibri" w:eastAsia="Calibri" w:hAnsi="Calibri"/>
      <w:sz w:val="22"/>
      <w:szCs w:val="22"/>
      <w:lang w:eastAsia="en-US"/>
    </w:rPr>
  </w:style>
  <w:style w:type="character" w:customStyle="1" w:styleId="Naslov2Char">
    <w:name w:val="Naslov 2 Char"/>
    <w:basedOn w:val="Zadanifontodlomka"/>
    <w:link w:val="Naslov2"/>
    <w:uiPriority w:val="9"/>
    <w:semiHidden/>
    <w:rsid w:val="00BA1AA7"/>
    <w:rPr>
      <w:rFonts w:asciiTheme="majorHAnsi" w:eastAsiaTheme="majorEastAsia" w:hAnsiTheme="majorHAnsi" w:cstheme="majorBidi"/>
      <w:color w:val="365F91" w:themeColor="accent1" w:themeShade="BF"/>
      <w:sz w:val="26"/>
      <w:szCs w:val="26"/>
    </w:rPr>
  </w:style>
  <w:style w:type="character" w:customStyle="1" w:styleId="Naslov3Char">
    <w:name w:val="Naslov 3 Char"/>
    <w:basedOn w:val="Zadanifontodlomka"/>
    <w:link w:val="Naslov3"/>
    <w:uiPriority w:val="9"/>
    <w:semiHidden/>
    <w:rsid w:val="00BA1AA7"/>
    <w:rPr>
      <w:rFonts w:asciiTheme="majorHAnsi" w:eastAsiaTheme="majorEastAsia" w:hAnsiTheme="majorHAnsi" w:cstheme="majorBidi"/>
      <w:color w:val="243F60" w:themeColor="accent1" w:themeShade="7F"/>
      <w:sz w:val="24"/>
      <w:szCs w:val="24"/>
    </w:rPr>
  </w:style>
  <w:style w:type="character" w:customStyle="1" w:styleId="TekstbaloniaChar">
    <w:name w:val="Tekst balončića Char"/>
    <w:link w:val="Tekstbalonia"/>
    <w:rsid w:val="00BA1AA7"/>
    <w:rPr>
      <w:rFonts w:ascii="Tahoma" w:hAnsi="Tahoma" w:cs="Tahoma"/>
      <w:sz w:val="16"/>
      <w:szCs w:val="16"/>
    </w:rPr>
  </w:style>
  <w:style w:type="character" w:styleId="Hiperveza">
    <w:name w:val="Hyperlink"/>
    <w:basedOn w:val="Zadanifontodlomka"/>
    <w:uiPriority w:val="99"/>
    <w:rsid w:val="00BA1AA7"/>
    <w:rPr>
      <w:color w:val="0000FF" w:themeColor="hyperlink"/>
      <w:u w:val="single"/>
    </w:rPr>
  </w:style>
  <w:style w:type="table" w:customStyle="1" w:styleId="Reetkatablice1">
    <w:name w:val="Rešetka tablice1"/>
    <w:basedOn w:val="Obinatablica"/>
    <w:next w:val="Reetkatablice"/>
    <w:uiPriority w:val="59"/>
    <w:rsid w:val="00BA1AA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reetkatablice1">
    <w:name w:val="Svijetla rešetka tablice1"/>
    <w:basedOn w:val="Obinatablica"/>
    <w:uiPriority w:val="40"/>
    <w:rsid w:val="00BA1AA7"/>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Reetkatablice2">
    <w:name w:val="Rešetka tablice2"/>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
    <w:name w:val="Bez popisa1"/>
    <w:next w:val="Bezpopisa"/>
    <w:uiPriority w:val="99"/>
    <w:semiHidden/>
    <w:unhideWhenUsed/>
    <w:rsid w:val="00BA1AA7"/>
  </w:style>
  <w:style w:type="character" w:customStyle="1" w:styleId="Naslov1Char">
    <w:name w:val="Naslov 1 Char"/>
    <w:basedOn w:val="Zadanifontodlomka"/>
    <w:link w:val="Naslov1"/>
    <w:rsid w:val="00BA1AA7"/>
    <w:rPr>
      <w:b/>
      <w:bCs/>
      <w:sz w:val="24"/>
      <w:szCs w:val="24"/>
    </w:rPr>
  </w:style>
  <w:style w:type="character" w:customStyle="1" w:styleId="ZaglavljeChar">
    <w:name w:val="Zaglavlje Char"/>
    <w:basedOn w:val="Zadanifontodlomka"/>
    <w:link w:val="Zaglavlje"/>
    <w:rsid w:val="00BA1AA7"/>
    <w:rPr>
      <w:sz w:val="24"/>
      <w:szCs w:val="24"/>
    </w:rPr>
  </w:style>
  <w:style w:type="character" w:customStyle="1" w:styleId="PodnojeChar">
    <w:name w:val="Podnožje Char"/>
    <w:basedOn w:val="Zadanifontodlomka"/>
    <w:link w:val="Podnoje"/>
    <w:uiPriority w:val="99"/>
    <w:rsid w:val="00BA1AA7"/>
    <w:rPr>
      <w:sz w:val="24"/>
      <w:szCs w:val="24"/>
    </w:rPr>
  </w:style>
  <w:style w:type="numbering" w:customStyle="1" w:styleId="Bezpopisa11">
    <w:name w:val="Bez popisa11"/>
    <w:next w:val="Bezpopisa"/>
    <w:uiPriority w:val="99"/>
    <w:semiHidden/>
    <w:unhideWhenUsed/>
    <w:rsid w:val="00BA1AA7"/>
  </w:style>
  <w:style w:type="paragraph" w:styleId="Adresaomotnice">
    <w:name w:val="envelope address"/>
    <w:basedOn w:val="Normal"/>
    <w:rsid w:val="00BA1AA7"/>
    <w:pPr>
      <w:framePr w:w="7920" w:h="1980" w:hRule="exact" w:hSpace="180" w:wrap="auto" w:hAnchor="page" w:xAlign="center" w:yAlign="bottom"/>
      <w:ind w:left="2880"/>
    </w:pPr>
    <w:rPr>
      <w:rFonts w:cs="Arial"/>
      <w:b/>
      <w:i/>
    </w:rPr>
  </w:style>
  <w:style w:type="character" w:customStyle="1" w:styleId="Tijeloteksta-uvlaka3Char">
    <w:name w:val="Tijelo teksta - uvlaka 3 Char"/>
    <w:aliases w:val=" uvlaka 3 Char"/>
    <w:basedOn w:val="Zadanifontodlomka"/>
    <w:link w:val="Tijeloteksta-uvlaka3"/>
    <w:rsid w:val="00BA1AA7"/>
    <w:rPr>
      <w:sz w:val="24"/>
      <w:szCs w:val="24"/>
    </w:rPr>
  </w:style>
  <w:style w:type="character" w:customStyle="1" w:styleId="UvuenotijelotekstaChar">
    <w:name w:val="Uvučeno tijelo teksta Char"/>
    <w:basedOn w:val="Zadanifontodlomka"/>
    <w:link w:val="Uvuenotijeloteksta"/>
    <w:rsid w:val="00BA1AA7"/>
    <w:rPr>
      <w:sz w:val="24"/>
      <w:szCs w:val="24"/>
    </w:rPr>
  </w:style>
  <w:style w:type="character" w:customStyle="1" w:styleId="Tijeloteksta-uvlaka2Char">
    <w:name w:val="Tijelo teksta - uvlaka 2 Char"/>
    <w:aliases w:val="  uvlaka 2 Char"/>
    <w:basedOn w:val="Zadanifontodlomka"/>
    <w:link w:val="Tijeloteksta-uvlaka2"/>
    <w:rsid w:val="00BA1AA7"/>
    <w:rPr>
      <w:sz w:val="24"/>
      <w:szCs w:val="24"/>
    </w:rPr>
  </w:style>
  <w:style w:type="paragraph" w:styleId="StandardWeb">
    <w:name w:val="Normal (Web)"/>
    <w:basedOn w:val="Normal"/>
    <w:rsid w:val="00BA1AA7"/>
    <w:pPr>
      <w:spacing w:before="100" w:beforeAutospacing="1" w:after="100" w:afterAutospacing="1"/>
    </w:pPr>
  </w:style>
  <w:style w:type="character" w:styleId="SlijeenaHiperveza">
    <w:name w:val="FollowedHyperlink"/>
    <w:basedOn w:val="Zadanifontodlomka"/>
    <w:uiPriority w:val="99"/>
    <w:unhideWhenUsed/>
    <w:rsid w:val="00BA1AA7"/>
    <w:rPr>
      <w:color w:val="800080"/>
      <w:u w:val="single"/>
    </w:rPr>
  </w:style>
  <w:style w:type="paragraph" w:customStyle="1" w:styleId="xl65">
    <w:name w:val="xl65"/>
    <w:basedOn w:val="Normal"/>
    <w:rsid w:val="00BA1AA7"/>
    <w:pPr>
      <w:spacing w:before="100" w:beforeAutospacing="1" w:after="100" w:afterAutospacing="1"/>
    </w:pPr>
  </w:style>
  <w:style w:type="paragraph" w:customStyle="1" w:styleId="xl66">
    <w:name w:val="xl66"/>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rsid w:val="00BA1A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4">
    <w:name w:val="xl74"/>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numbering" w:customStyle="1" w:styleId="Bezpopisa111">
    <w:name w:val="Bez popisa111"/>
    <w:next w:val="Bezpopisa"/>
    <w:uiPriority w:val="99"/>
    <w:semiHidden/>
    <w:unhideWhenUsed/>
    <w:rsid w:val="00BA1AA7"/>
  </w:style>
  <w:style w:type="table" w:customStyle="1" w:styleId="Reetkatablice5">
    <w:name w:val="Rešetka tablice5"/>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BA1AA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unhideWhenUsed/>
    <w:rsid w:val="00BA1AA7"/>
    <w:rPr>
      <w:sz w:val="16"/>
      <w:szCs w:val="16"/>
    </w:rPr>
  </w:style>
  <w:style w:type="paragraph" w:styleId="Tekstkomentara">
    <w:name w:val="annotation text"/>
    <w:basedOn w:val="Normal"/>
    <w:link w:val="TekstkomentaraChar"/>
    <w:uiPriority w:val="99"/>
    <w:unhideWhenUsed/>
    <w:rsid w:val="00BA1AA7"/>
    <w:rPr>
      <w:rFonts w:ascii="Tahoma" w:hAnsi="Tahoma"/>
      <w:sz w:val="20"/>
      <w:szCs w:val="20"/>
    </w:rPr>
  </w:style>
  <w:style w:type="character" w:customStyle="1" w:styleId="TekstkomentaraChar">
    <w:name w:val="Tekst komentara Char"/>
    <w:basedOn w:val="Zadanifontodlomka"/>
    <w:link w:val="Tekstkomentara"/>
    <w:uiPriority w:val="99"/>
    <w:rsid w:val="00BA1AA7"/>
    <w:rPr>
      <w:rFonts w:ascii="Tahoma" w:hAnsi="Tahoma"/>
    </w:rPr>
  </w:style>
  <w:style w:type="paragraph" w:styleId="Predmetkomentara">
    <w:name w:val="annotation subject"/>
    <w:basedOn w:val="Tekstkomentara"/>
    <w:next w:val="Tekstkomentara"/>
    <w:link w:val="PredmetkomentaraChar"/>
    <w:uiPriority w:val="99"/>
    <w:unhideWhenUsed/>
    <w:rsid w:val="00BA1AA7"/>
    <w:rPr>
      <w:b/>
      <w:bCs/>
    </w:rPr>
  </w:style>
  <w:style w:type="character" w:customStyle="1" w:styleId="PredmetkomentaraChar">
    <w:name w:val="Predmet komentara Char"/>
    <w:basedOn w:val="TekstkomentaraChar"/>
    <w:link w:val="Predmetkomentara"/>
    <w:uiPriority w:val="99"/>
    <w:rsid w:val="00BA1AA7"/>
    <w:rPr>
      <w:rFonts w:ascii="Tahoma" w:hAnsi="Tahoma"/>
      <w:b/>
      <w:bCs/>
    </w:rPr>
  </w:style>
  <w:style w:type="paragraph" w:customStyle="1" w:styleId="Poglavlja">
    <w:name w:val="Poglavlja"/>
    <w:basedOn w:val="Odlomakpopisa"/>
    <w:link w:val="PoglavljaChar"/>
    <w:qFormat/>
    <w:rsid w:val="00BA1AA7"/>
    <w:pPr>
      <w:numPr>
        <w:numId w:val="13"/>
      </w:numPr>
      <w:jc w:val="both"/>
    </w:pPr>
    <w:rPr>
      <w:b/>
      <w:sz w:val="28"/>
      <w:szCs w:val="28"/>
    </w:rPr>
  </w:style>
  <w:style w:type="character" w:customStyle="1" w:styleId="OdlomakpopisaChar">
    <w:name w:val="Odlomak popisa Char"/>
    <w:basedOn w:val="Zadanifontodlomka"/>
    <w:link w:val="Odlomakpopisa"/>
    <w:uiPriority w:val="34"/>
    <w:rsid w:val="00BA1AA7"/>
    <w:rPr>
      <w:sz w:val="24"/>
      <w:szCs w:val="24"/>
    </w:rPr>
  </w:style>
  <w:style w:type="character" w:customStyle="1" w:styleId="PoglavljaChar">
    <w:name w:val="Poglavlja Char"/>
    <w:basedOn w:val="OdlomakpopisaChar"/>
    <w:link w:val="Poglavlja"/>
    <w:rsid w:val="00BA1AA7"/>
    <w:rPr>
      <w:b/>
      <w:sz w:val="28"/>
      <w:szCs w:val="28"/>
    </w:rPr>
  </w:style>
  <w:style w:type="paragraph" w:styleId="Sadraj1">
    <w:name w:val="toc 1"/>
    <w:basedOn w:val="Normal"/>
    <w:next w:val="Normal"/>
    <w:autoRedefine/>
    <w:uiPriority w:val="39"/>
    <w:unhideWhenUsed/>
    <w:rsid w:val="00BA1AA7"/>
    <w:pPr>
      <w:spacing w:after="100"/>
    </w:pPr>
    <w:rPr>
      <w:rFonts w:ascii="Tahoma" w:hAnsi="Tahoma"/>
      <w:sz w:val="22"/>
      <w:szCs w:val="22"/>
    </w:rPr>
  </w:style>
  <w:style w:type="table" w:customStyle="1" w:styleId="Svijetlareetkatablice11">
    <w:name w:val="Svijetla rešetka tablice11"/>
    <w:basedOn w:val="Obinatablica"/>
    <w:uiPriority w:val="40"/>
    <w:rsid w:val="00BA1AA7"/>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Reetkatablice6">
    <w:name w:val="Rešetka tablice6"/>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1">
    <w:name w:val="heading 1"/>
    <w:basedOn w:val="Normal"/>
    <w:next w:val="Normal"/>
    <w:link w:val="Naslov1Char"/>
    <w:qFormat/>
    <w:pPr>
      <w:keepNext/>
      <w:jc w:val="center"/>
      <w:outlineLvl w:val="0"/>
    </w:pPr>
    <w:rPr>
      <w:b/>
      <w:bCs/>
    </w:rPr>
  </w:style>
  <w:style w:type="paragraph" w:styleId="Naslov2">
    <w:name w:val="heading 2"/>
    <w:basedOn w:val="Normal"/>
    <w:next w:val="Normal"/>
    <w:link w:val="Naslov2Char"/>
    <w:uiPriority w:val="9"/>
    <w:semiHidden/>
    <w:unhideWhenUsed/>
    <w:qFormat/>
    <w:rsid w:val="00BA1AA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ormal"/>
    <w:next w:val="Normal"/>
    <w:link w:val="Naslov3Char"/>
    <w:uiPriority w:val="9"/>
    <w:semiHidden/>
    <w:unhideWhenUsed/>
    <w:qFormat/>
    <w:rsid w:val="00BA1AA7"/>
    <w:pPr>
      <w:keepNext/>
      <w:keepLines/>
      <w:spacing w:before="40"/>
      <w:outlineLvl w:val="2"/>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pPr>
      <w:jc w:val="both"/>
    </w:pPr>
  </w:style>
  <w:style w:type="paragraph" w:styleId="Tijeloteksta-uvlaka3">
    <w:name w:val="Body Text Indent 3"/>
    <w:aliases w:val=" uvlaka 3"/>
    <w:basedOn w:val="Normal"/>
    <w:link w:val="Tijeloteksta-uvlaka3Char"/>
    <w:pPr>
      <w:ind w:left="-540" w:firstLine="540"/>
      <w:jc w:val="both"/>
    </w:pPr>
  </w:style>
  <w:style w:type="paragraph" w:styleId="Uvuenotijeloteksta">
    <w:name w:val="Body Text Indent"/>
    <w:basedOn w:val="Normal"/>
    <w:link w:val="UvuenotijelotekstaChar"/>
    <w:pPr>
      <w:ind w:left="540"/>
      <w:jc w:val="both"/>
    </w:pPr>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Podnoje">
    <w:name w:val="footer"/>
    <w:basedOn w:val="Normal"/>
    <w:link w:val="PodnojeChar"/>
    <w:uiPriority w:val="99"/>
    <w:pPr>
      <w:tabs>
        <w:tab w:val="center" w:pos="4536"/>
        <w:tab w:val="right" w:pos="9072"/>
      </w:tabs>
    </w:pPr>
  </w:style>
  <w:style w:type="paragraph" w:styleId="Tijeloteksta-uvlaka2">
    <w:name w:val="Body Text Indent 2"/>
    <w:aliases w:val="  uvlaka 2"/>
    <w:basedOn w:val="Normal"/>
    <w:link w:val="Tijeloteksta-uvlaka2Char"/>
    <w:pPr>
      <w:ind w:firstLine="708"/>
      <w:jc w:val="both"/>
    </w:pPr>
  </w:style>
  <w:style w:type="paragraph" w:styleId="Tekstbalonia">
    <w:name w:val="Balloon Text"/>
    <w:basedOn w:val="Normal"/>
    <w:link w:val="TekstbaloniaChar"/>
    <w:rsid w:val="009626F5"/>
    <w:rPr>
      <w:rFonts w:ascii="Tahoma" w:hAnsi="Tahoma" w:cs="Tahoma"/>
      <w:sz w:val="16"/>
      <w:szCs w:val="16"/>
    </w:rPr>
  </w:style>
  <w:style w:type="character" w:styleId="Naglaeno">
    <w:name w:val="Strong"/>
    <w:uiPriority w:val="22"/>
    <w:qFormat/>
    <w:rsid w:val="00A81572"/>
    <w:rPr>
      <w:b/>
      <w:bCs/>
    </w:rPr>
  </w:style>
  <w:style w:type="paragraph" w:styleId="Odlomakpopisa">
    <w:name w:val="List Paragraph"/>
    <w:basedOn w:val="Normal"/>
    <w:link w:val="OdlomakpopisaChar"/>
    <w:uiPriority w:val="34"/>
    <w:qFormat/>
    <w:rsid w:val="000F2C30"/>
    <w:pPr>
      <w:ind w:left="720"/>
      <w:contextualSpacing/>
    </w:pPr>
  </w:style>
  <w:style w:type="character" w:customStyle="1" w:styleId="TijelotekstaChar">
    <w:name w:val="Tijelo teksta Char"/>
    <w:basedOn w:val="Zadanifontodlomka"/>
    <w:link w:val="Tijeloteksta"/>
    <w:rsid w:val="00D21445"/>
    <w:rPr>
      <w:sz w:val="24"/>
      <w:szCs w:val="24"/>
    </w:rPr>
  </w:style>
  <w:style w:type="table" w:styleId="Reetkatablice">
    <w:name w:val="Table Grid"/>
    <w:basedOn w:val="Obinatablica"/>
    <w:rsid w:val="007B5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rezerviranogmjesta">
    <w:name w:val="Placeholder Text"/>
    <w:basedOn w:val="Zadanifontodlomka"/>
    <w:uiPriority w:val="99"/>
    <w:semiHidden/>
    <w:rsid w:val="008A1B82"/>
    <w:rPr>
      <w:color w:val="808080"/>
      <w:bdr w:val="none" w:sz="0" w:space="0" w:color="auto"/>
      <w:shd w:val="clear" w:color="auto" w:fill="CCFFFF"/>
    </w:rPr>
  </w:style>
  <w:style w:type="character" w:customStyle="1" w:styleId="eSPISCCParagraphDefaultFont">
    <w:name w:val="eSPIS_CC_Paragraph Default Font"/>
    <w:basedOn w:val="Zadanifontodlomka"/>
    <w:rsid w:val="008A1B82"/>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8A1B82"/>
    <w:rPr>
      <w:bdr w:val="none" w:sz="0" w:space="0" w:color="auto"/>
      <w:shd w:val="clear" w:color="auto" w:fill="FFFFCC"/>
      <w:lang w:val="hr-HR"/>
    </w:rPr>
  </w:style>
  <w:style w:type="character" w:customStyle="1" w:styleId="PozadinaSvijetloCrvena">
    <w:name w:val="Pozadina_SvijetloCrvena"/>
    <w:basedOn w:val="eSPISCCParagraphDefaultFont"/>
    <w:rsid w:val="008A1B82"/>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8A1B82"/>
    <w:rPr>
      <w:rFonts w:ascii="Times New Roman" w:hAnsi="Times New Roman" w:cs="Times New Roman"/>
      <w:sz w:val="24"/>
      <w:bdr w:val="none" w:sz="0" w:space="0" w:color="auto"/>
      <w:shd w:val="clear" w:color="auto" w:fill="CCFFCC"/>
      <w:lang w:val="hr-HR"/>
    </w:rPr>
  </w:style>
  <w:style w:type="paragraph" w:styleId="Bezproreda">
    <w:name w:val="No Spacing"/>
    <w:uiPriority w:val="99"/>
    <w:qFormat/>
    <w:rsid w:val="00635341"/>
    <w:rPr>
      <w:rFonts w:ascii="Calibri" w:eastAsia="Calibri" w:hAnsi="Calibri"/>
      <w:sz w:val="22"/>
      <w:szCs w:val="22"/>
      <w:lang w:eastAsia="en-US"/>
    </w:rPr>
  </w:style>
  <w:style w:type="character" w:customStyle="1" w:styleId="Naslov2Char">
    <w:name w:val="Naslov 2 Char"/>
    <w:basedOn w:val="Zadanifontodlomka"/>
    <w:link w:val="Naslov2"/>
    <w:uiPriority w:val="9"/>
    <w:semiHidden/>
    <w:rsid w:val="00BA1AA7"/>
    <w:rPr>
      <w:rFonts w:asciiTheme="majorHAnsi" w:eastAsiaTheme="majorEastAsia" w:hAnsiTheme="majorHAnsi" w:cstheme="majorBidi"/>
      <w:color w:val="365F91" w:themeColor="accent1" w:themeShade="BF"/>
      <w:sz w:val="26"/>
      <w:szCs w:val="26"/>
    </w:rPr>
  </w:style>
  <w:style w:type="character" w:customStyle="1" w:styleId="Naslov3Char">
    <w:name w:val="Naslov 3 Char"/>
    <w:basedOn w:val="Zadanifontodlomka"/>
    <w:link w:val="Naslov3"/>
    <w:uiPriority w:val="9"/>
    <w:semiHidden/>
    <w:rsid w:val="00BA1AA7"/>
    <w:rPr>
      <w:rFonts w:asciiTheme="majorHAnsi" w:eastAsiaTheme="majorEastAsia" w:hAnsiTheme="majorHAnsi" w:cstheme="majorBidi"/>
      <w:color w:val="243F60" w:themeColor="accent1" w:themeShade="7F"/>
      <w:sz w:val="24"/>
      <w:szCs w:val="24"/>
    </w:rPr>
  </w:style>
  <w:style w:type="character" w:customStyle="1" w:styleId="TekstbaloniaChar">
    <w:name w:val="Tekst balončića Char"/>
    <w:link w:val="Tekstbalonia"/>
    <w:rsid w:val="00BA1AA7"/>
    <w:rPr>
      <w:rFonts w:ascii="Tahoma" w:hAnsi="Tahoma" w:cs="Tahoma"/>
      <w:sz w:val="16"/>
      <w:szCs w:val="16"/>
    </w:rPr>
  </w:style>
  <w:style w:type="character" w:styleId="Hiperveza">
    <w:name w:val="Hyperlink"/>
    <w:basedOn w:val="Zadanifontodlomka"/>
    <w:uiPriority w:val="99"/>
    <w:rsid w:val="00BA1AA7"/>
    <w:rPr>
      <w:color w:val="0000FF" w:themeColor="hyperlink"/>
      <w:u w:val="single"/>
    </w:rPr>
  </w:style>
  <w:style w:type="table" w:customStyle="1" w:styleId="Reetkatablice1">
    <w:name w:val="Rešetka tablice1"/>
    <w:basedOn w:val="Obinatablica"/>
    <w:next w:val="Reetkatablice"/>
    <w:uiPriority w:val="59"/>
    <w:rsid w:val="00BA1AA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reetkatablice1">
    <w:name w:val="Svijetla rešetka tablice1"/>
    <w:basedOn w:val="Obinatablica"/>
    <w:uiPriority w:val="40"/>
    <w:rsid w:val="00BA1AA7"/>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Reetkatablice2">
    <w:name w:val="Rešetka tablice2"/>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
    <w:name w:val="Bez popisa1"/>
    <w:next w:val="Bezpopisa"/>
    <w:uiPriority w:val="99"/>
    <w:semiHidden/>
    <w:unhideWhenUsed/>
    <w:rsid w:val="00BA1AA7"/>
  </w:style>
  <w:style w:type="character" w:customStyle="1" w:styleId="Naslov1Char">
    <w:name w:val="Naslov 1 Char"/>
    <w:basedOn w:val="Zadanifontodlomka"/>
    <w:link w:val="Naslov1"/>
    <w:rsid w:val="00BA1AA7"/>
    <w:rPr>
      <w:b/>
      <w:bCs/>
      <w:sz w:val="24"/>
      <w:szCs w:val="24"/>
    </w:rPr>
  </w:style>
  <w:style w:type="character" w:customStyle="1" w:styleId="ZaglavljeChar">
    <w:name w:val="Zaglavlje Char"/>
    <w:basedOn w:val="Zadanifontodlomka"/>
    <w:link w:val="Zaglavlje"/>
    <w:rsid w:val="00BA1AA7"/>
    <w:rPr>
      <w:sz w:val="24"/>
      <w:szCs w:val="24"/>
    </w:rPr>
  </w:style>
  <w:style w:type="character" w:customStyle="1" w:styleId="PodnojeChar">
    <w:name w:val="Podnožje Char"/>
    <w:basedOn w:val="Zadanifontodlomka"/>
    <w:link w:val="Podnoje"/>
    <w:uiPriority w:val="99"/>
    <w:rsid w:val="00BA1AA7"/>
    <w:rPr>
      <w:sz w:val="24"/>
      <w:szCs w:val="24"/>
    </w:rPr>
  </w:style>
  <w:style w:type="numbering" w:customStyle="1" w:styleId="Bezpopisa11">
    <w:name w:val="Bez popisa11"/>
    <w:next w:val="Bezpopisa"/>
    <w:uiPriority w:val="99"/>
    <w:semiHidden/>
    <w:unhideWhenUsed/>
    <w:rsid w:val="00BA1AA7"/>
  </w:style>
  <w:style w:type="paragraph" w:styleId="Adresaomotnice">
    <w:name w:val="envelope address"/>
    <w:basedOn w:val="Normal"/>
    <w:rsid w:val="00BA1AA7"/>
    <w:pPr>
      <w:framePr w:w="7920" w:h="1980" w:hRule="exact" w:hSpace="180" w:wrap="auto" w:hAnchor="page" w:xAlign="center" w:yAlign="bottom"/>
      <w:ind w:left="2880"/>
    </w:pPr>
    <w:rPr>
      <w:rFonts w:cs="Arial"/>
      <w:b/>
      <w:i/>
    </w:rPr>
  </w:style>
  <w:style w:type="character" w:customStyle="1" w:styleId="Tijeloteksta-uvlaka3Char">
    <w:name w:val="Tijelo teksta - uvlaka 3 Char"/>
    <w:aliases w:val=" uvlaka 3 Char"/>
    <w:basedOn w:val="Zadanifontodlomka"/>
    <w:link w:val="Tijeloteksta-uvlaka3"/>
    <w:rsid w:val="00BA1AA7"/>
    <w:rPr>
      <w:sz w:val="24"/>
      <w:szCs w:val="24"/>
    </w:rPr>
  </w:style>
  <w:style w:type="character" w:customStyle="1" w:styleId="UvuenotijelotekstaChar">
    <w:name w:val="Uvučeno tijelo teksta Char"/>
    <w:basedOn w:val="Zadanifontodlomka"/>
    <w:link w:val="Uvuenotijeloteksta"/>
    <w:rsid w:val="00BA1AA7"/>
    <w:rPr>
      <w:sz w:val="24"/>
      <w:szCs w:val="24"/>
    </w:rPr>
  </w:style>
  <w:style w:type="character" w:customStyle="1" w:styleId="Tijeloteksta-uvlaka2Char">
    <w:name w:val="Tijelo teksta - uvlaka 2 Char"/>
    <w:aliases w:val="  uvlaka 2 Char"/>
    <w:basedOn w:val="Zadanifontodlomka"/>
    <w:link w:val="Tijeloteksta-uvlaka2"/>
    <w:rsid w:val="00BA1AA7"/>
    <w:rPr>
      <w:sz w:val="24"/>
      <w:szCs w:val="24"/>
    </w:rPr>
  </w:style>
  <w:style w:type="paragraph" w:styleId="StandardWeb">
    <w:name w:val="Normal (Web)"/>
    <w:basedOn w:val="Normal"/>
    <w:rsid w:val="00BA1AA7"/>
    <w:pPr>
      <w:spacing w:before="100" w:beforeAutospacing="1" w:after="100" w:afterAutospacing="1"/>
    </w:pPr>
  </w:style>
  <w:style w:type="character" w:styleId="SlijeenaHiperveza">
    <w:name w:val="FollowedHyperlink"/>
    <w:basedOn w:val="Zadanifontodlomka"/>
    <w:uiPriority w:val="99"/>
    <w:unhideWhenUsed/>
    <w:rsid w:val="00BA1AA7"/>
    <w:rPr>
      <w:color w:val="800080"/>
      <w:u w:val="single"/>
    </w:rPr>
  </w:style>
  <w:style w:type="paragraph" w:customStyle="1" w:styleId="xl65">
    <w:name w:val="xl65"/>
    <w:basedOn w:val="Normal"/>
    <w:rsid w:val="00BA1AA7"/>
    <w:pPr>
      <w:spacing w:before="100" w:beforeAutospacing="1" w:after="100" w:afterAutospacing="1"/>
    </w:pPr>
  </w:style>
  <w:style w:type="paragraph" w:customStyle="1" w:styleId="xl66">
    <w:name w:val="xl66"/>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rsid w:val="00BA1A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4">
    <w:name w:val="xl74"/>
    <w:basedOn w:val="Normal"/>
    <w:rsid w:val="00BA1AA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numbering" w:customStyle="1" w:styleId="Bezpopisa111">
    <w:name w:val="Bez popisa111"/>
    <w:next w:val="Bezpopisa"/>
    <w:uiPriority w:val="99"/>
    <w:semiHidden/>
    <w:unhideWhenUsed/>
    <w:rsid w:val="00BA1AA7"/>
  </w:style>
  <w:style w:type="table" w:customStyle="1" w:styleId="Reetkatablice5">
    <w:name w:val="Rešetka tablice5"/>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BA1AA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unhideWhenUsed/>
    <w:rsid w:val="00BA1AA7"/>
    <w:rPr>
      <w:sz w:val="16"/>
      <w:szCs w:val="16"/>
    </w:rPr>
  </w:style>
  <w:style w:type="paragraph" w:styleId="Tekstkomentara">
    <w:name w:val="annotation text"/>
    <w:basedOn w:val="Normal"/>
    <w:link w:val="TekstkomentaraChar"/>
    <w:uiPriority w:val="99"/>
    <w:unhideWhenUsed/>
    <w:rsid w:val="00BA1AA7"/>
    <w:rPr>
      <w:rFonts w:ascii="Tahoma" w:hAnsi="Tahoma"/>
      <w:sz w:val="20"/>
      <w:szCs w:val="20"/>
    </w:rPr>
  </w:style>
  <w:style w:type="character" w:customStyle="1" w:styleId="TekstkomentaraChar">
    <w:name w:val="Tekst komentara Char"/>
    <w:basedOn w:val="Zadanifontodlomka"/>
    <w:link w:val="Tekstkomentara"/>
    <w:uiPriority w:val="99"/>
    <w:rsid w:val="00BA1AA7"/>
    <w:rPr>
      <w:rFonts w:ascii="Tahoma" w:hAnsi="Tahoma"/>
    </w:rPr>
  </w:style>
  <w:style w:type="paragraph" w:styleId="Predmetkomentara">
    <w:name w:val="annotation subject"/>
    <w:basedOn w:val="Tekstkomentara"/>
    <w:next w:val="Tekstkomentara"/>
    <w:link w:val="PredmetkomentaraChar"/>
    <w:uiPriority w:val="99"/>
    <w:unhideWhenUsed/>
    <w:rsid w:val="00BA1AA7"/>
    <w:rPr>
      <w:b/>
      <w:bCs/>
    </w:rPr>
  </w:style>
  <w:style w:type="character" w:customStyle="1" w:styleId="PredmetkomentaraChar">
    <w:name w:val="Predmet komentara Char"/>
    <w:basedOn w:val="TekstkomentaraChar"/>
    <w:link w:val="Predmetkomentara"/>
    <w:uiPriority w:val="99"/>
    <w:rsid w:val="00BA1AA7"/>
    <w:rPr>
      <w:rFonts w:ascii="Tahoma" w:hAnsi="Tahoma"/>
      <w:b/>
      <w:bCs/>
    </w:rPr>
  </w:style>
  <w:style w:type="paragraph" w:customStyle="1" w:styleId="Poglavlja">
    <w:name w:val="Poglavlja"/>
    <w:basedOn w:val="Odlomakpopisa"/>
    <w:link w:val="PoglavljaChar"/>
    <w:qFormat/>
    <w:rsid w:val="00BA1AA7"/>
    <w:pPr>
      <w:numPr>
        <w:numId w:val="13"/>
      </w:numPr>
      <w:jc w:val="both"/>
    </w:pPr>
    <w:rPr>
      <w:b/>
      <w:sz w:val="28"/>
      <w:szCs w:val="28"/>
    </w:rPr>
  </w:style>
  <w:style w:type="character" w:customStyle="1" w:styleId="OdlomakpopisaChar">
    <w:name w:val="Odlomak popisa Char"/>
    <w:basedOn w:val="Zadanifontodlomka"/>
    <w:link w:val="Odlomakpopisa"/>
    <w:uiPriority w:val="34"/>
    <w:rsid w:val="00BA1AA7"/>
    <w:rPr>
      <w:sz w:val="24"/>
      <w:szCs w:val="24"/>
    </w:rPr>
  </w:style>
  <w:style w:type="character" w:customStyle="1" w:styleId="PoglavljaChar">
    <w:name w:val="Poglavlja Char"/>
    <w:basedOn w:val="OdlomakpopisaChar"/>
    <w:link w:val="Poglavlja"/>
    <w:rsid w:val="00BA1AA7"/>
    <w:rPr>
      <w:b/>
      <w:sz w:val="28"/>
      <w:szCs w:val="28"/>
    </w:rPr>
  </w:style>
  <w:style w:type="paragraph" w:styleId="Sadraj1">
    <w:name w:val="toc 1"/>
    <w:basedOn w:val="Normal"/>
    <w:next w:val="Normal"/>
    <w:autoRedefine/>
    <w:uiPriority w:val="39"/>
    <w:unhideWhenUsed/>
    <w:rsid w:val="00BA1AA7"/>
    <w:pPr>
      <w:spacing w:after="100"/>
    </w:pPr>
    <w:rPr>
      <w:rFonts w:ascii="Tahoma" w:hAnsi="Tahoma"/>
      <w:sz w:val="22"/>
      <w:szCs w:val="22"/>
    </w:rPr>
  </w:style>
  <w:style w:type="table" w:customStyle="1" w:styleId="Svijetlareetkatablice11">
    <w:name w:val="Svijetla rešetka tablice11"/>
    <w:basedOn w:val="Obinatablica"/>
    <w:uiPriority w:val="40"/>
    <w:rsid w:val="00BA1AA7"/>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Reetkatablice6">
    <w:name w:val="Rešetka tablice6"/>
    <w:basedOn w:val="Obinatablica"/>
    <w:next w:val="Reetkatablice"/>
    <w:uiPriority w:val="59"/>
    <w:rsid w:val="00BA1AA7"/>
    <w:rPr>
      <w:rFonts w:ascii="Tahoma" w:hAnsi="Tahom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028EBD-60D8-4FA1-AF1A-23EFA80D70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22</TotalTime>
  <Pages>28</Pages>
  <Words>12434</Words>
  <Characters>73231</Characters>
  <Application>Microsoft Office Word</Application>
  <DocSecurity>0</DocSecurity>
  <Lines>610</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REPUBLIKA HRVATSKA</vt:lpstr>
      <vt:lpstr>REPUBLIKA HRVATSKA</vt:lpstr>
    </vt:vector>
  </TitlesOfParts>
  <Company>Trgovački sud Split</Company>
  <LinksUpToDate>false</LinksUpToDate>
  <CharactersWithSpaces>85495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Trgovački sud Split</dc:creator>
  <cp:lastModifiedBy>Ana Golub Gruić</cp:lastModifiedBy>
  <cp:revision>6</cp:revision>
  <cp:lastPrinted>2018-11-21T09:11:00Z</cp:lastPrinted>
  <dcterms:created xsi:type="dcterms:W3CDTF">2018-11-21T08:29:00Z</dcterms:created>
  <dcterms:modified xsi:type="dcterms:W3CDTF">2018-11-21T09:16:00Z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St-9/2010-230 / Odluka - Rješenje - potvrda stečajnog plana</vt:lpwstr>
  </property>
  <property fmtid="{D5CDD505-2E9C-101B-9397-08002B2CF9AE}" pid="4" name="CC_coloring">
    <vt:bool>true</vt:bool>
  </property>
  <property fmtid="{D5CDD505-2E9C-101B-9397-08002B2CF9AE}" pid="5" name="BrojStranica">
    <vt:i4>6</vt:i4>
  </property>
</Properties>
</file>